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027C4" w14:textId="12A1AAD3" w:rsidR="007A2E00" w:rsidRPr="00EE5AB0" w:rsidRDefault="007A2E00" w:rsidP="007A2E00">
      <w:pPr>
        <w:tabs>
          <w:tab w:val="right" w:pos="9639"/>
        </w:tabs>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#12</w:t>
      </w:r>
      <w:r w:rsidR="00FE6ABC">
        <w:rPr>
          <w:rFonts w:ascii="Arial" w:eastAsia="游ゴシック Medium" w:hAnsi="Arial" w:hint="eastAsia"/>
          <w:b/>
          <w:bCs/>
          <w:sz w:val="24"/>
          <w:szCs w:val="24"/>
          <w:lang w:val="en-US" w:eastAsia="ja-JP"/>
        </w:rPr>
        <w:t>7</w:t>
      </w:r>
      <w:r w:rsidR="00230495">
        <w:rPr>
          <w:rFonts w:ascii="Arial" w:eastAsia="游ゴシック Medium" w:hAnsi="Arial" w:hint="eastAsia"/>
          <w:b/>
          <w:bCs/>
          <w:sz w:val="24"/>
          <w:szCs w:val="24"/>
          <w:lang w:val="en-US" w:eastAsia="ja-JP"/>
        </w:rPr>
        <w:t>-bis</w:t>
      </w:r>
      <w:r w:rsidRPr="00E43608">
        <w:rPr>
          <w:rFonts w:ascii="Arial" w:eastAsia="游ゴシック Medium" w:hAnsi="Arial"/>
          <w:b/>
          <w:bCs/>
          <w:sz w:val="24"/>
          <w:szCs w:val="24"/>
          <w:lang w:val="en-US"/>
        </w:rPr>
        <w:tab/>
      </w:r>
      <w:r w:rsidR="00EB23FF" w:rsidRPr="00EB23FF">
        <w:rPr>
          <w:rFonts w:ascii="Arial" w:eastAsia="游ゴシック Medium" w:hAnsi="Arial" w:hint="eastAsia"/>
          <w:b/>
          <w:bCs/>
          <w:sz w:val="24"/>
          <w:szCs w:val="24"/>
          <w:lang w:val="en-US" w:eastAsia="ja-JP"/>
        </w:rPr>
        <w:t>R</w:t>
      </w:r>
      <w:r w:rsidRPr="00E43608">
        <w:rPr>
          <w:rFonts w:ascii="Arial" w:eastAsia="游ゴシック Medium" w:hAnsi="Arial"/>
          <w:b/>
          <w:bCs/>
          <w:sz w:val="24"/>
          <w:szCs w:val="24"/>
          <w:lang w:val="en-US"/>
        </w:rPr>
        <w:t>3-2</w:t>
      </w:r>
      <w:r w:rsidR="00FE6ABC">
        <w:rPr>
          <w:rFonts w:ascii="Arial" w:eastAsia="游ゴシック Medium" w:hAnsi="Arial" w:hint="eastAsia"/>
          <w:b/>
          <w:bCs/>
          <w:sz w:val="24"/>
          <w:szCs w:val="24"/>
          <w:lang w:val="en-US" w:eastAsia="ja-JP"/>
        </w:rPr>
        <w:t>5</w:t>
      </w:r>
      <w:r w:rsidR="005E5908">
        <w:rPr>
          <w:rFonts w:ascii="Arial" w:eastAsia="游ゴシック Medium" w:hAnsi="Arial" w:hint="eastAsia"/>
          <w:b/>
          <w:bCs/>
          <w:sz w:val="24"/>
          <w:szCs w:val="24"/>
          <w:lang w:val="en-US" w:eastAsia="ja-JP"/>
        </w:rPr>
        <w:t>1696</w:t>
      </w:r>
    </w:p>
    <w:p w14:paraId="1E92761A" w14:textId="1FA15D0D" w:rsidR="007A2E00" w:rsidRDefault="00230495" w:rsidP="007A2E00">
      <w:pPr>
        <w:tabs>
          <w:tab w:val="right" w:pos="9639"/>
        </w:tabs>
        <w:rPr>
          <w:rFonts w:ascii="Arial" w:eastAsia="游ゴシック Medium" w:hAnsi="Arial"/>
          <w:b/>
          <w:bCs/>
          <w:sz w:val="24"/>
          <w:lang w:val="en-US" w:eastAsia="ja-JP"/>
        </w:rPr>
      </w:pPr>
      <w:r>
        <w:rPr>
          <w:rFonts w:ascii="Arial" w:eastAsia="游ゴシック Medium" w:hAnsi="Arial" w:hint="eastAsia"/>
          <w:b/>
          <w:bCs/>
          <w:sz w:val="24"/>
          <w:lang w:val="en-US" w:eastAsia="ja-JP"/>
        </w:rPr>
        <w:t>Wuhan</w:t>
      </w:r>
      <w:r w:rsidR="007A2E00"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China</w:t>
      </w:r>
      <w:r w:rsidR="007A2E00" w:rsidRPr="000068B5">
        <w:rPr>
          <w:rFonts w:ascii="Arial" w:eastAsia="游ゴシック Medium" w:hAnsi="Arial"/>
          <w:b/>
          <w:bCs/>
          <w:sz w:val="24"/>
          <w:lang w:val="en-US"/>
        </w:rPr>
        <w:t xml:space="preserve">, </w:t>
      </w:r>
      <w:r w:rsidR="00EB23FF">
        <w:rPr>
          <w:rFonts w:ascii="Arial" w:eastAsia="游ゴシック Medium" w:hAnsi="Arial" w:hint="eastAsia"/>
          <w:b/>
          <w:bCs/>
          <w:sz w:val="24"/>
          <w:lang w:val="en-US" w:eastAsia="ja-JP"/>
        </w:rPr>
        <w:t>7</w:t>
      </w:r>
      <w:r w:rsidR="007A2E00" w:rsidRPr="000068B5">
        <w:rPr>
          <w:rFonts w:ascii="Arial" w:eastAsia="游ゴシック Medium" w:hAnsi="Arial"/>
          <w:b/>
          <w:bCs/>
          <w:sz w:val="24"/>
          <w:lang w:val="en-US"/>
        </w:rPr>
        <w:t xml:space="preserve">th </w:t>
      </w:r>
      <w:r w:rsidR="007A2E00">
        <w:rPr>
          <w:rFonts w:ascii="Arial" w:eastAsia="游ゴシック Medium" w:hAnsi="Arial"/>
          <w:b/>
          <w:bCs/>
          <w:sz w:val="24"/>
          <w:lang w:val="en-US"/>
        </w:rPr>
        <w:t>–</w:t>
      </w:r>
      <w:r w:rsidR="007A2E00" w:rsidRPr="000068B5">
        <w:rPr>
          <w:rFonts w:ascii="Arial" w:eastAsia="游ゴシック Medium" w:hAnsi="Arial"/>
          <w:b/>
          <w:bCs/>
          <w:sz w:val="24"/>
          <w:lang w:val="en-US"/>
        </w:rPr>
        <w:t xml:space="preserve"> </w:t>
      </w:r>
      <w:r w:rsidR="00082C38">
        <w:rPr>
          <w:rFonts w:ascii="Arial" w:eastAsia="游ゴシック Medium" w:hAnsi="Arial" w:hint="eastAsia"/>
          <w:b/>
          <w:bCs/>
          <w:sz w:val="24"/>
          <w:lang w:val="en-US" w:eastAsia="ja-JP"/>
        </w:rPr>
        <w:t>1</w:t>
      </w:r>
      <w:r w:rsidR="00EB23FF">
        <w:rPr>
          <w:rFonts w:ascii="Arial" w:eastAsia="游ゴシック Medium" w:hAnsi="Arial" w:hint="eastAsia"/>
          <w:b/>
          <w:bCs/>
          <w:sz w:val="24"/>
          <w:lang w:val="en-US" w:eastAsia="ja-JP"/>
        </w:rPr>
        <w:t>1</w:t>
      </w:r>
      <w:r w:rsidR="00DD3621">
        <w:rPr>
          <w:rFonts w:ascii="Arial" w:eastAsia="游ゴシック Medium" w:hAnsi="Arial" w:hint="eastAsia"/>
          <w:b/>
          <w:bCs/>
          <w:sz w:val="24"/>
          <w:lang w:val="en-US" w:eastAsia="ja-JP"/>
        </w:rPr>
        <w:t>th</w:t>
      </w:r>
      <w:r w:rsidR="007A2E00" w:rsidRPr="000068B5">
        <w:rPr>
          <w:rFonts w:ascii="Arial" w:eastAsia="游ゴシック Medium" w:hAnsi="Arial"/>
          <w:b/>
          <w:bCs/>
          <w:sz w:val="24"/>
          <w:lang w:val="en-US"/>
        </w:rPr>
        <w:t xml:space="preserve"> </w:t>
      </w:r>
      <w:r w:rsidR="00082C38">
        <w:rPr>
          <w:rFonts w:ascii="Arial" w:eastAsia="游ゴシック Medium" w:hAnsi="Arial" w:hint="eastAsia"/>
          <w:b/>
          <w:bCs/>
          <w:sz w:val="24"/>
          <w:lang w:val="en-US" w:eastAsia="ja-JP"/>
        </w:rPr>
        <w:t>April</w:t>
      </w:r>
      <w:r w:rsidR="007A2E00" w:rsidRPr="000068B5">
        <w:rPr>
          <w:rFonts w:ascii="Arial" w:eastAsia="游ゴシック Medium" w:hAnsi="Arial"/>
          <w:b/>
          <w:bCs/>
          <w:sz w:val="24"/>
          <w:lang w:val="en-US"/>
        </w:rPr>
        <w:t xml:space="preserve"> 202</w:t>
      </w:r>
      <w:r w:rsidR="00F20733">
        <w:rPr>
          <w:rFonts w:ascii="Arial" w:eastAsia="游ゴシック Medium" w:hAnsi="Arial" w:hint="eastAsia"/>
          <w:b/>
          <w:bCs/>
          <w:sz w:val="24"/>
          <w:lang w:val="en-US" w:eastAsia="ja-JP"/>
        </w:rPr>
        <w:t>5</w:t>
      </w:r>
    </w:p>
    <w:p w14:paraId="6C96F3FA" w14:textId="77777777" w:rsidR="007A2E00" w:rsidRPr="00CF4322" w:rsidRDefault="007A2E00" w:rsidP="007A2E00">
      <w:pPr>
        <w:tabs>
          <w:tab w:val="right" w:pos="9639"/>
        </w:tabs>
        <w:rPr>
          <w:rFonts w:ascii="Arial" w:eastAsia="游ゴシック Medium" w:hAnsi="Arial"/>
          <w:b/>
          <w:bCs/>
          <w:sz w:val="24"/>
          <w:lang w:val="en-US"/>
        </w:rPr>
      </w:pP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3DDF0429"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r>
      <w:r w:rsidR="00F96F00">
        <w:rPr>
          <w:rFonts w:ascii="Arial" w:hAnsi="Arial" w:cs="Arial"/>
          <w:b/>
          <w:bCs/>
          <w:sz w:val="24"/>
          <w:lang w:val="en-US"/>
        </w:rPr>
        <w:t>NEC</w:t>
      </w:r>
    </w:p>
    <w:p w14:paraId="5EFAD5A3" w14:textId="5813B2BE"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F96F00">
        <w:rPr>
          <w:rFonts w:ascii="Arial" w:hAnsi="Arial" w:cs="Arial"/>
          <w:b/>
          <w:bCs/>
          <w:color w:val="000000"/>
          <w:sz w:val="24"/>
          <w:szCs w:val="24"/>
        </w:rPr>
        <w:t xml:space="preserve">Discussion on </w:t>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NTN</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1"/>
        <w:ind w:left="0" w:firstLine="0"/>
      </w:pPr>
      <w:r>
        <w:rPr>
          <w:lang w:eastAsia="zh-CN"/>
        </w:rPr>
        <w:t>1</w:t>
      </w:r>
      <w:r>
        <w:rPr>
          <w:lang w:eastAsia="zh-CN"/>
        </w:rPr>
        <w:tab/>
      </w:r>
      <w:r w:rsidR="007240E8">
        <w:rPr>
          <w:lang w:eastAsia="zh-CN"/>
        </w:rPr>
        <w:t>Introduction</w:t>
      </w:r>
    </w:p>
    <w:p w14:paraId="0A9DC344" w14:textId="0AD84AE2" w:rsidR="00D10A35" w:rsidRDefault="00D10A35" w:rsidP="00D10A35">
      <w:pPr>
        <w:rPr>
          <w:lang w:eastAsia="zh-CN"/>
        </w:rPr>
      </w:pPr>
      <w:r>
        <w:rPr>
          <w:lang w:eastAsia="zh-CN"/>
        </w:rPr>
        <w:t xml:space="preserve">A new WID on </w:t>
      </w:r>
      <w:r w:rsidR="00885335" w:rsidRPr="00885335">
        <w:rPr>
          <w:lang w:eastAsia="zh-CN"/>
        </w:rPr>
        <w:t>Data collection for SON</w:t>
      </w:r>
      <w:r w:rsidR="00885335">
        <w:rPr>
          <w:lang w:eastAsia="zh-CN"/>
        </w:rPr>
        <w:t>/MDT in NR</w:t>
      </w:r>
      <w:r w:rsidR="00EF639F">
        <w:rPr>
          <w:lang w:eastAsia="zh-CN"/>
        </w:rPr>
        <w:t xml:space="preserve"> standalone and MR-DC Phase 4</w:t>
      </w:r>
      <w:r>
        <w:rPr>
          <w:lang w:eastAsia="zh-CN"/>
        </w:rPr>
        <w:t xml:space="preserve"> has been approved at the RAN#102 meeting [1]. In the WID,</w:t>
      </w:r>
      <w:r w:rsidR="00067BAA">
        <w:rPr>
          <w:lang w:eastAsia="zh-CN"/>
        </w:rPr>
        <w:t xml:space="preserve"> </w:t>
      </w:r>
      <w:r w:rsidR="005C5386">
        <w:rPr>
          <w:lang w:eastAsia="zh-CN"/>
        </w:rPr>
        <w:t>“</w:t>
      </w:r>
      <w:r w:rsidR="00D70039">
        <w:rPr>
          <w:rFonts w:eastAsia="SimSun"/>
        </w:rPr>
        <w:t>Support of SON/MDT enhancements for</w:t>
      </w:r>
      <w:r w:rsidR="00D70039" w:rsidRPr="00885335">
        <w:rPr>
          <w:lang w:eastAsia="zh-CN"/>
        </w:rPr>
        <w:t xml:space="preserve"> </w:t>
      </w:r>
      <w:r w:rsidR="00D70039">
        <w:rPr>
          <w:lang w:eastAsia="zh-CN"/>
        </w:rPr>
        <w:t>Intra-NTN mobility”</w:t>
      </w:r>
      <w:r>
        <w:rPr>
          <w:lang w:eastAsia="zh-CN"/>
        </w:rPr>
        <w:t xml:space="preserve"> </w:t>
      </w:r>
      <w:r w:rsidR="00067BAA">
        <w:rPr>
          <w:lang w:eastAsia="zh-CN"/>
        </w:rPr>
        <w:t>is</w:t>
      </w:r>
      <w:r>
        <w:rPr>
          <w:lang w:eastAsia="zh-CN"/>
        </w:rPr>
        <w:t xml:space="preserve"> included.</w:t>
      </w:r>
    </w:p>
    <w:tbl>
      <w:tblPr>
        <w:tblStyle w:val="afe"/>
        <w:tblW w:w="0" w:type="auto"/>
        <w:tblLook w:val="04A0" w:firstRow="1" w:lastRow="0" w:firstColumn="1" w:lastColumn="0" w:noHBand="0" w:noVBand="1"/>
      </w:tblPr>
      <w:tblGrid>
        <w:gridCol w:w="9629"/>
      </w:tblGrid>
      <w:tr w:rsidR="00BE789B" w14:paraId="0FFC3136" w14:textId="77777777" w:rsidTr="00BE789B">
        <w:tc>
          <w:tcPr>
            <w:tcW w:w="9629" w:type="dxa"/>
          </w:tcPr>
          <w:p w14:paraId="6CAD6D93" w14:textId="77777777" w:rsidR="005B6AA0" w:rsidRDefault="005B6AA0" w:rsidP="005B6AA0">
            <w:pPr>
              <w:spacing w:before="120" w:line="280" w:lineRule="atLeast"/>
              <w:rPr>
                <w:rFonts w:eastAsia="SimSun"/>
                <w:lang w:val="en-US"/>
              </w:rPr>
            </w:pPr>
            <w:bookmarkStart w:id="1" w:name="OLE_LINK35"/>
            <w:r>
              <w:rPr>
                <w:rFonts w:eastAsia="SimSun"/>
              </w:rPr>
              <w:t>The objective of this work item is to specify data collection enhancement in NR standalone and MR-DC for SON/MDT purpose. The specific objectives of this work item are:</w:t>
            </w:r>
          </w:p>
          <w:p w14:paraId="54518ACD" w14:textId="77777777" w:rsidR="005B6AA0" w:rsidRDefault="005B6AA0" w:rsidP="005B6AA0">
            <w:pPr>
              <w:spacing w:before="120" w:line="280" w:lineRule="atLeast"/>
              <w:rPr>
                <w:rFonts w:eastAsia="SimSun"/>
              </w:rPr>
            </w:pPr>
            <w:bookmarkStart w:id="2" w:name="OLE_LINK31"/>
            <w:bookmarkStart w:id="3" w:name="OLE_LINK17"/>
            <w:r>
              <w:rPr>
                <w:rFonts w:eastAsia="SimSun"/>
              </w:rPr>
              <w:t>- MRO enhancement for R18 mobility mechanisms, including</w:t>
            </w:r>
            <w:r>
              <w:t xml:space="preserve">, </w:t>
            </w:r>
            <w:r>
              <w:rPr>
                <w:rFonts w:eastAsia="SimSun"/>
              </w:rPr>
              <w:t>Lower layer triggered mobility (LTM), CHO with candidate SCGs, subsequent CPAC [RAN3, RAN2]:</w:t>
            </w:r>
          </w:p>
          <w:p w14:paraId="5746B19D"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Specification of the inter-node information exchange, including possible enhancements to interfaces [RAN3]</w:t>
            </w:r>
          </w:p>
          <w:p w14:paraId="4E18B764"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Identify and specify necessary UE reporting to enhance the mobility parameter tuning [RAN2]</w:t>
            </w:r>
          </w:p>
          <w:bookmarkEnd w:id="2"/>
          <w:p w14:paraId="25404BA0" w14:textId="77777777" w:rsidR="005B6AA0" w:rsidRDefault="005B6AA0" w:rsidP="005B6AA0">
            <w:pPr>
              <w:spacing w:before="120" w:line="280" w:lineRule="atLeast"/>
              <w:rPr>
                <w:rFonts w:eastAsia="SimSun"/>
              </w:rPr>
            </w:pPr>
            <w:r>
              <w:rPr>
                <w:rFonts w:eastAsia="SimSun"/>
              </w:rPr>
              <w:t>- Support of SON/MDT enhancements for [RAN3, RAN2]:</w:t>
            </w:r>
          </w:p>
          <w:p w14:paraId="2EA1F9DD" w14:textId="77777777" w:rsidR="005B6AA0" w:rsidRP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highlight w:val="yellow"/>
              </w:rPr>
            </w:pPr>
            <w:r w:rsidRPr="005B6AA0">
              <w:rPr>
                <w:rFonts w:eastAsia="SimSun"/>
                <w:highlight w:val="yellow"/>
              </w:rPr>
              <w:t>Intra-NTN mobility</w:t>
            </w:r>
          </w:p>
          <w:p w14:paraId="16FB6ABB"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Network Slicing</w:t>
            </w:r>
          </w:p>
          <w:bookmarkEnd w:id="3"/>
          <w:p w14:paraId="463A3A6F" w14:textId="77777777" w:rsidR="005B6AA0" w:rsidRDefault="005B6AA0" w:rsidP="005B6AA0">
            <w:pPr>
              <w:spacing w:before="120" w:line="280" w:lineRule="atLeast"/>
              <w:rPr>
                <w:rFonts w:eastAsia="SimSun"/>
              </w:rPr>
            </w:pPr>
            <w:r>
              <w:rPr>
                <w:rFonts w:eastAsia="SimSun"/>
              </w:rPr>
              <w:t>- Support of the leftovers in Rel-18 SON/MDT [RAN3, RAN2]:</w:t>
            </w:r>
          </w:p>
          <w:p w14:paraId="42E09E7F"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RACH optimization for SDT</w:t>
            </w:r>
          </w:p>
          <w:p w14:paraId="3E2D56BD"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MHI Enhancement for SCG Deactivation/Activation</w:t>
            </w:r>
          </w:p>
          <w:p w14:paraId="6C655A03" w14:textId="77777777" w:rsidR="005B6AA0" w:rsidRDefault="005B6AA0" w:rsidP="003E1334">
            <w:pPr>
              <w:pStyle w:val="af9"/>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MRO for MR-DC SCG failure</w:t>
            </w:r>
          </w:p>
          <w:p w14:paraId="073B1EA1" w14:textId="77777777" w:rsidR="005B6AA0" w:rsidRDefault="005B6AA0" w:rsidP="005B6AA0">
            <w:pPr>
              <w:spacing w:before="120" w:line="280" w:lineRule="atLeast"/>
              <w:rPr>
                <w:rFonts w:eastAsia="SimSun"/>
              </w:rPr>
            </w:pPr>
            <w:r>
              <w:rPr>
                <w:rFonts w:eastAsia="SimSun"/>
              </w:rPr>
              <w:t>If needed, co-operate with RAN1, SA2, SA5, CT4.</w:t>
            </w:r>
            <w:bookmarkEnd w:id="1"/>
          </w:p>
          <w:p w14:paraId="7C8B8863" w14:textId="77777777" w:rsidR="00BE789B" w:rsidRPr="005B6AA0" w:rsidRDefault="00BE789B" w:rsidP="00A30270">
            <w:pPr>
              <w:autoSpaceDE/>
              <w:autoSpaceDN/>
              <w:adjustRightInd/>
              <w:contextualSpacing/>
              <w:textAlignment w:val="auto"/>
              <w:rPr>
                <w:rFonts w:eastAsia="ＭＳ 明朝"/>
                <w:lang w:eastAsia="ja-JP"/>
              </w:rPr>
            </w:pPr>
          </w:p>
        </w:tc>
      </w:tr>
    </w:tbl>
    <w:p w14:paraId="4F085C37" w14:textId="77777777" w:rsidR="0044163B" w:rsidRDefault="0044163B" w:rsidP="00A30270">
      <w:pPr>
        <w:autoSpaceDE/>
        <w:autoSpaceDN/>
        <w:adjustRightInd/>
        <w:contextualSpacing/>
        <w:textAlignment w:val="auto"/>
        <w:rPr>
          <w:rFonts w:eastAsia="ＭＳ 明朝"/>
          <w:lang w:eastAsia="ja-JP"/>
        </w:rPr>
      </w:pPr>
    </w:p>
    <w:p w14:paraId="64A4643A" w14:textId="6C7E9433" w:rsidR="00F653FE" w:rsidRPr="00F653FE" w:rsidRDefault="00F653FE" w:rsidP="00A30270">
      <w:pPr>
        <w:autoSpaceDE/>
        <w:autoSpaceDN/>
        <w:adjustRightInd/>
        <w:contextualSpacing/>
        <w:textAlignment w:val="auto"/>
        <w:rPr>
          <w:rFonts w:asciiTheme="minorHAnsi" w:eastAsia="ＭＳ 明朝" w:hAnsiTheme="minorHAnsi" w:cstheme="minorHAnsi"/>
          <w:color w:val="548DD4" w:themeColor="text2" w:themeTint="99"/>
          <w:sz w:val="18"/>
          <w:szCs w:val="16"/>
          <w:lang w:eastAsia="ja-JP"/>
        </w:rPr>
      </w:pPr>
      <w:r>
        <w:rPr>
          <w:rFonts w:eastAsia="ＭＳ 明朝" w:hint="eastAsia"/>
          <w:lang w:eastAsia="ja-JP"/>
        </w:rPr>
        <w:t>I</w:t>
      </w:r>
      <w:r>
        <w:rPr>
          <w:rFonts w:eastAsia="ＭＳ 明朝"/>
          <w:lang w:eastAsia="ja-JP"/>
        </w:rPr>
        <w:t xml:space="preserve">n this contribution, we describe our view for </w:t>
      </w:r>
      <w:r w:rsidR="002346BF">
        <w:rPr>
          <w:rFonts w:eastAsia="ＭＳ 明朝"/>
          <w:lang w:eastAsia="ja-JP"/>
        </w:rPr>
        <w:t>SON/MDT for NTN</w:t>
      </w:r>
      <w:r w:rsidR="0044163B">
        <w:rPr>
          <w:rFonts w:eastAsia="ＭＳ 明朝"/>
          <w:lang w:eastAsia="ja-JP"/>
        </w:rPr>
        <w:t>.</w:t>
      </w:r>
    </w:p>
    <w:p w14:paraId="1BEB099D" w14:textId="125E9D27" w:rsidR="00A9146E" w:rsidRDefault="00A9146E" w:rsidP="005E7341">
      <w:pPr>
        <w:pStyle w:val="1"/>
        <w:ind w:left="709" w:hanging="709"/>
      </w:pPr>
      <w:r>
        <w:t>2</w:t>
      </w:r>
      <w:r w:rsidR="005E7341">
        <w:tab/>
        <w:t>Discussion</w:t>
      </w:r>
    </w:p>
    <w:p w14:paraId="5FAA6453" w14:textId="66A1D681" w:rsidR="009B7346" w:rsidRDefault="00B92BB6" w:rsidP="00E76E81">
      <w:pPr>
        <w:pStyle w:val="3"/>
        <w:ind w:left="0" w:firstLine="0"/>
        <w:rPr>
          <w:rStyle w:val="Heading2Char"/>
          <w:lang w:val="en-US"/>
        </w:rPr>
      </w:pPr>
      <w:r w:rsidRPr="00AB5E34">
        <w:rPr>
          <w:rStyle w:val="Heading2Char"/>
          <w:lang w:val="en-US"/>
        </w:rPr>
        <w:t xml:space="preserve">2.1 </w:t>
      </w:r>
      <w:r w:rsidR="009B7346">
        <w:rPr>
          <w:rStyle w:val="Heading2Char"/>
          <w:lang w:val="en-US"/>
        </w:rPr>
        <w:t xml:space="preserve">MRO for </w:t>
      </w:r>
      <w:r w:rsidR="00BF6578">
        <w:rPr>
          <w:rStyle w:val="Heading2Char"/>
          <w:lang w:val="en-US"/>
        </w:rPr>
        <w:t>time-based</w:t>
      </w:r>
      <w:r w:rsidR="00BF6578">
        <w:rPr>
          <w:rStyle w:val="Heading2Char"/>
          <w:rFonts w:eastAsia="ＭＳ 明朝" w:hint="eastAsia"/>
          <w:lang w:val="en-US" w:eastAsia="ja-JP"/>
        </w:rPr>
        <w:t xml:space="preserve"> / </w:t>
      </w:r>
      <w:r w:rsidR="00C50729">
        <w:rPr>
          <w:rStyle w:val="Heading2Char"/>
          <w:rFonts w:eastAsia="ＭＳ 明朝" w:hint="eastAsia"/>
          <w:lang w:val="en-US" w:eastAsia="ja-JP"/>
        </w:rPr>
        <w:t>location-based</w:t>
      </w:r>
      <w:r w:rsidR="009B7346">
        <w:rPr>
          <w:rStyle w:val="Heading2Char"/>
          <w:lang w:val="en-US"/>
        </w:rPr>
        <w:t xml:space="preserve"> CHO</w:t>
      </w:r>
    </w:p>
    <w:p w14:paraId="25D0F59A" w14:textId="47821AE1" w:rsidR="00DC65C3" w:rsidRPr="007C0F40" w:rsidRDefault="00DC65C3" w:rsidP="00D170A7">
      <w:pPr>
        <w:rPr>
          <w:rFonts w:eastAsia="ＭＳ 明朝"/>
          <w:b/>
          <w:bCs/>
          <w:u w:val="single"/>
          <w:lang w:val="en-US" w:eastAsia="ja-JP"/>
        </w:rPr>
      </w:pPr>
      <w:r w:rsidRPr="007C0F40">
        <w:rPr>
          <w:rFonts w:eastAsia="ＭＳ 明朝" w:hint="eastAsia"/>
          <w:b/>
          <w:bCs/>
          <w:u w:val="single"/>
          <w:lang w:val="en-US" w:eastAsia="ja-JP"/>
        </w:rPr>
        <w:t>Time-based CHO</w:t>
      </w:r>
    </w:p>
    <w:p w14:paraId="3ECDD8F8" w14:textId="488045ED" w:rsidR="000357F9" w:rsidRPr="00C35474" w:rsidRDefault="00D170A7" w:rsidP="00EB7334">
      <w:pPr>
        <w:rPr>
          <w:rFonts w:eastAsia="ＭＳ 明朝"/>
          <w:lang w:val="en-US" w:eastAsia="ja-JP"/>
        </w:rPr>
      </w:pPr>
      <w:r>
        <w:rPr>
          <w:rFonts w:eastAsia="ＭＳ 明朝"/>
          <w:lang w:val="en-US" w:eastAsia="ja-JP"/>
        </w:rPr>
        <w:t xml:space="preserve">In </w:t>
      </w:r>
      <w:r w:rsidR="00D515DD">
        <w:rPr>
          <w:rFonts w:eastAsia="ＭＳ 明朝" w:hint="eastAsia"/>
          <w:lang w:val="en-US" w:eastAsia="ja-JP"/>
        </w:rPr>
        <w:t>the last</w:t>
      </w:r>
      <w:r>
        <w:rPr>
          <w:rFonts w:eastAsia="ＭＳ 明朝"/>
          <w:lang w:val="en-US" w:eastAsia="ja-JP"/>
        </w:rPr>
        <w:t xml:space="preserve"> meeting, </w:t>
      </w:r>
      <w:r w:rsidR="00003622">
        <w:rPr>
          <w:rFonts w:eastAsia="ＭＳ 明朝"/>
          <w:lang w:val="en-US" w:eastAsia="ja-JP"/>
        </w:rPr>
        <w:t xml:space="preserve">the RLF report </w:t>
      </w:r>
      <w:r w:rsidR="00BB019B">
        <w:rPr>
          <w:rFonts w:eastAsia="ＭＳ 明朝"/>
          <w:lang w:val="en-US" w:eastAsia="ja-JP"/>
        </w:rPr>
        <w:t xml:space="preserve">for single time-based trigger condition was discussed </w:t>
      </w:r>
      <w:r w:rsidR="00454E9B">
        <w:rPr>
          <w:rFonts w:eastAsia="ＭＳ 明朝"/>
          <w:lang w:val="en-US" w:eastAsia="ja-JP"/>
        </w:rPr>
        <w:t xml:space="preserve">and </w:t>
      </w:r>
      <w:r>
        <w:rPr>
          <w:rFonts w:eastAsia="ＭＳ 明朝"/>
          <w:lang w:val="en-US" w:eastAsia="ja-JP"/>
        </w:rPr>
        <w:t xml:space="preserve">following </w:t>
      </w:r>
      <w:r w:rsidR="00C35474">
        <w:rPr>
          <w:rFonts w:eastAsia="ＭＳ 明朝" w:hint="eastAsia"/>
          <w:lang w:val="en-US" w:eastAsia="ja-JP"/>
        </w:rPr>
        <w:t>agreement</w:t>
      </w:r>
      <w:r w:rsidR="001907E2">
        <w:rPr>
          <w:rFonts w:eastAsia="ＭＳ 明朝"/>
          <w:lang w:val="en-US" w:eastAsia="ja-JP"/>
        </w:rPr>
        <w:t xml:space="preserve"> </w:t>
      </w:r>
      <w:r w:rsidR="00454E9B">
        <w:rPr>
          <w:rFonts w:eastAsia="ＭＳ 明朝"/>
          <w:lang w:val="en-US" w:eastAsia="ja-JP"/>
        </w:rPr>
        <w:t xml:space="preserve">was </w:t>
      </w:r>
      <w:r w:rsidR="00350E90">
        <w:rPr>
          <w:rFonts w:eastAsia="ＭＳ 明朝"/>
          <w:lang w:val="en-US" w:eastAsia="ja-JP"/>
        </w:rPr>
        <w:t>made</w:t>
      </w:r>
      <w:r w:rsidR="00454E9B">
        <w:rPr>
          <w:rFonts w:eastAsia="ＭＳ 明朝"/>
          <w:lang w:val="en-US" w:eastAsia="ja-JP"/>
        </w:rPr>
        <w:t>.</w:t>
      </w:r>
      <w:r w:rsidR="008115AF">
        <w:rPr>
          <w:rFonts w:eastAsia="ＭＳ 明朝" w:hint="eastAsia"/>
          <w:lang w:val="en-US" w:eastAsia="ja-JP"/>
        </w:rPr>
        <w:t>[</w:t>
      </w:r>
      <w:r w:rsidR="00077F79">
        <w:rPr>
          <w:rFonts w:eastAsia="ＭＳ 明朝" w:hint="eastAsia"/>
          <w:lang w:val="en-US" w:eastAsia="ja-JP"/>
        </w:rPr>
        <w:t>2</w:t>
      </w:r>
      <w:r w:rsidR="008115AF">
        <w:rPr>
          <w:rFonts w:eastAsia="ＭＳ 明朝" w:hint="eastAsia"/>
          <w:lang w:val="en-US" w:eastAsia="ja-JP"/>
        </w:rPr>
        <w:t>]</w:t>
      </w:r>
    </w:p>
    <w:tbl>
      <w:tblPr>
        <w:tblStyle w:val="afe"/>
        <w:tblW w:w="0" w:type="auto"/>
        <w:tblLook w:val="04A0" w:firstRow="1" w:lastRow="0" w:firstColumn="1" w:lastColumn="0" w:noHBand="0" w:noVBand="1"/>
      </w:tblPr>
      <w:tblGrid>
        <w:gridCol w:w="9629"/>
      </w:tblGrid>
      <w:tr w:rsidR="007058F5" w14:paraId="347BB2F8" w14:textId="77777777" w:rsidTr="007058F5">
        <w:tc>
          <w:tcPr>
            <w:tcW w:w="9629" w:type="dxa"/>
          </w:tcPr>
          <w:p w14:paraId="694A0E15" w14:textId="77777777" w:rsidR="00C35474" w:rsidRPr="00C35474" w:rsidRDefault="00C35474" w:rsidP="00C35474">
            <w:pPr>
              <w:widowControl w:val="0"/>
              <w:overflowPunct/>
              <w:autoSpaceDE/>
              <w:autoSpaceDN/>
              <w:adjustRightInd/>
              <w:spacing w:after="0"/>
              <w:jc w:val="both"/>
              <w:textAlignment w:val="auto"/>
              <w:rPr>
                <w:rFonts w:ascii="Aptos" w:eastAsia="Malgun Gothic" w:hAnsi="Aptos" w:cs="Calibri"/>
                <w:b/>
                <w:bCs/>
                <w:color w:val="008000"/>
                <w:kern w:val="2"/>
                <w:sz w:val="18"/>
                <w:szCs w:val="18"/>
                <w:lang w:val="en-US" w:eastAsia="ja-JP"/>
                <w14:ligatures w14:val="standardContextual"/>
              </w:rPr>
            </w:pPr>
            <w:r w:rsidRPr="00C35474">
              <w:rPr>
                <w:rFonts w:ascii="Calibri" w:eastAsia="Malgun Gothic" w:hAnsi="Calibri" w:cs="Calibri"/>
                <w:color w:val="008000"/>
                <w:kern w:val="2"/>
                <w:sz w:val="21"/>
                <w:szCs w:val="22"/>
                <w:lang w:val="en-US" w:eastAsia="ja-JP"/>
                <w14:ligatures w14:val="standardContextual"/>
              </w:rPr>
              <w:lastRenderedPageBreak/>
              <w:t xml:space="preserve">[Agreement] </w:t>
            </w:r>
            <w:r w:rsidRPr="00C35474">
              <w:rPr>
                <w:rFonts w:ascii="Aptos" w:eastAsia="Malgun Gothic" w:hAnsi="Aptos" w:cs="Calibri"/>
                <w:b/>
                <w:bCs/>
                <w:color w:val="008000"/>
                <w:kern w:val="2"/>
                <w:sz w:val="18"/>
                <w:szCs w:val="18"/>
                <w:lang w:val="en-US" w:eastAsia="ja-JP"/>
                <w14:ligatures w14:val="standardContextual"/>
              </w:rPr>
              <w:t xml:space="preserve">Existing timers can be reused to identify when RLF happens with 100ms accuracy. </w:t>
            </w:r>
          </w:p>
          <w:p w14:paraId="590B3DDA" w14:textId="77777777" w:rsidR="00C35474" w:rsidRPr="00C35474" w:rsidRDefault="00C35474" w:rsidP="00C35474">
            <w:pPr>
              <w:widowControl w:val="0"/>
              <w:overflowPunct/>
              <w:autoSpaceDE/>
              <w:autoSpaceDN/>
              <w:adjustRightInd/>
              <w:spacing w:after="0"/>
              <w:jc w:val="both"/>
              <w:textAlignment w:val="auto"/>
              <w:rPr>
                <w:rFonts w:ascii="Aptos" w:eastAsia="Malgun Gothic" w:hAnsi="Aptos" w:cs="Calibri"/>
                <w:b/>
                <w:bCs/>
                <w:color w:val="0000FF"/>
                <w:kern w:val="2"/>
                <w:sz w:val="18"/>
                <w:szCs w:val="18"/>
                <w:lang w:val="en-US" w:eastAsia="ja-JP"/>
                <w14:ligatures w14:val="standardContextual"/>
              </w:rPr>
            </w:pPr>
            <w:r w:rsidRPr="00C35474">
              <w:rPr>
                <w:rFonts w:ascii="Aptos" w:eastAsia="Malgun Gothic" w:hAnsi="Aptos" w:cs="Calibri"/>
                <w:b/>
                <w:bCs/>
                <w:color w:val="0000FF"/>
                <w:kern w:val="2"/>
                <w:sz w:val="18"/>
                <w:szCs w:val="18"/>
                <w:lang w:val="en-US" w:eastAsia="ja-JP"/>
                <w14:ligatures w14:val="standardContextual"/>
              </w:rPr>
              <w:t>FFS whether more accuracy is needed.</w:t>
            </w:r>
          </w:p>
          <w:p w14:paraId="72CCC3AD" w14:textId="53C9AE29" w:rsidR="007058F5" w:rsidRPr="00C35474" w:rsidRDefault="00C35474" w:rsidP="00C35474">
            <w:pPr>
              <w:widowControl w:val="0"/>
              <w:overflowPunct/>
              <w:autoSpaceDE/>
              <w:autoSpaceDN/>
              <w:adjustRightInd/>
              <w:spacing w:after="0"/>
              <w:jc w:val="both"/>
              <w:textAlignment w:val="auto"/>
              <w:rPr>
                <w:rFonts w:ascii="Aptos" w:eastAsia="ＭＳ 明朝" w:hAnsi="Aptos" w:cs="Calibri"/>
                <w:b/>
                <w:color w:val="008000"/>
                <w:kern w:val="2"/>
                <w:sz w:val="18"/>
                <w:szCs w:val="22"/>
                <w:lang w:val="en-US" w:eastAsia="ja-JP"/>
                <w14:ligatures w14:val="standardContextual"/>
              </w:rPr>
            </w:pPr>
            <w:r w:rsidRPr="00C35474">
              <w:rPr>
                <w:rFonts w:ascii="Calibri" w:eastAsia="Malgun Gothic" w:hAnsi="Calibri" w:cs="Calibri"/>
                <w:color w:val="008000"/>
                <w:kern w:val="2"/>
                <w:sz w:val="21"/>
                <w:szCs w:val="22"/>
                <w:lang w:val="en-US" w:eastAsia="ja-JP"/>
                <w14:ligatures w14:val="standardContextual"/>
              </w:rPr>
              <w:t xml:space="preserve">[Agreement] </w:t>
            </w:r>
            <w:r w:rsidRPr="00C35474">
              <w:rPr>
                <w:rFonts w:ascii="Aptos" w:eastAsia="Malgun Gothic" w:hAnsi="Aptos" w:cs="Calibri"/>
                <w:b/>
                <w:color w:val="008000"/>
                <w:kern w:val="2"/>
                <w:sz w:val="18"/>
                <w:szCs w:val="22"/>
                <w:lang w:val="en-US"/>
                <w14:ligatures w14:val="standardContextual"/>
              </w:rPr>
              <w:t>No need to identify whether RLF happens before or after T1 for time-based CHO.</w:t>
            </w:r>
          </w:p>
        </w:tc>
      </w:tr>
    </w:tbl>
    <w:p w14:paraId="177AD0F5" w14:textId="77777777" w:rsidR="007058F5" w:rsidRPr="007058F5" w:rsidRDefault="007058F5" w:rsidP="00EB7334">
      <w:pPr>
        <w:rPr>
          <w:rFonts w:ascii="Calibri" w:eastAsia="ＭＳ 明朝" w:hAnsi="Calibri" w:cs="Calibri"/>
          <w:color w:val="0000FF"/>
          <w:sz w:val="18"/>
          <w:lang w:eastAsia="ja-JP"/>
        </w:rPr>
      </w:pPr>
    </w:p>
    <w:p w14:paraId="2057DF19" w14:textId="43EFE218" w:rsidR="00F8326B" w:rsidRPr="00D920B4" w:rsidRDefault="00F8326B" w:rsidP="00D920B4">
      <w:pPr>
        <w:rPr>
          <w:rFonts w:eastAsia="ＭＳ 明朝"/>
          <w:lang w:val="en-US" w:eastAsia="ja-JP"/>
        </w:rPr>
      </w:pPr>
      <w:r w:rsidRPr="002A75DB">
        <w:rPr>
          <w:rFonts w:eastAsia="ＭＳ 明朝" w:hint="eastAsia"/>
          <w:lang w:val="en-US" w:eastAsia="ja-JP"/>
        </w:rPr>
        <w:t>N</w:t>
      </w:r>
      <w:r w:rsidRPr="002A75DB">
        <w:rPr>
          <w:rFonts w:eastAsia="ＭＳ 明朝"/>
          <w:lang w:val="en-US" w:eastAsia="ja-JP"/>
        </w:rPr>
        <w:t xml:space="preserve">ow let’s look at current </w:t>
      </w:r>
      <w:r w:rsidR="00AA7D4F" w:rsidRPr="002A75DB">
        <w:rPr>
          <w:rFonts w:eastAsia="ＭＳ 明朝"/>
          <w:lang w:val="en-US" w:eastAsia="ja-JP"/>
        </w:rPr>
        <w:t>time-based</w:t>
      </w:r>
      <w:r w:rsidRPr="002A75DB">
        <w:rPr>
          <w:rFonts w:eastAsia="ＭＳ 明朝"/>
          <w:lang w:val="en-US" w:eastAsia="ja-JP"/>
        </w:rPr>
        <w:t xml:space="preserve"> condition. CondeventT1 </w:t>
      </w:r>
      <w:r w:rsidR="005A6CC4" w:rsidRPr="002A75DB">
        <w:rPr>
          <w:rFonts w:eastAsia="ＭＳ 明朝"/>
          <w:lang w:val="en-US" w:eastAsia="ja-JP"/>
        </w:rPr>
        <w:t xml:space="preserve">is specified </w:t>
      </w:r>
      <w:r w:rsidRPr="002A75DB">
        <w:rPr>
          <w:rFonts w:eastAsia="ＭＳ 明朝"/>
          <w:lang w:val="en-US" w:eastAsia="ja-JP"/>
        </w:rPr>
        <w:t xml:space="preserve">in </w:t>
      </w:r>
      <w:r w:rsidR="00D920B4" w:rsidRPr="002A75DB">
        <w:rPr>
          <w:rFonts w:eastAsia="ＭＳ 明朝" w:hint="eastAsia"/>
          <w:lang w:val="en-US" w:eastAsia="ja-JP"/>
        </w:rPr>
        <w:t>TS38.331</w:t>
      </w:r>
      <w:r w:rsidRPr="002A75DB">
        <w:rPr>
          <w:rFonts w:eastAsia="ＭＳ 明朝"/>
          <w:lang w:val="en-US" w:eastAsia="ja-JP"/>
        </w:rPr>
        <w:t>[</w:t>
      </w:r>
      <w:r w:rsidR="00077F79">
        <w:rPr>
          <w:rFonts w:eastAsia="ＭＳ 明朝" w:hint="eastAsia"/>
          <w:lang w:val="en-US" w:eastAsia="ja-JP"/>
        </w:rPr>
        <w:t>3</w:t>
      </w:r>
      <w:r w:rsidRPr="002A75DB">
        <w:rPr>
          <w:rFonts w:eastAsia="ＭＳ 明朝"/>
          <w:lang w:val="en-US" w:eastAsia="ja-JP"/>
        </w:rPr>
        <w:t>]</w:t>
      </w:r>
      <w:r w:rsidR="005A6CC4" w:rsidRPr="002A75DB">
        <w:rPr>
          <w:rFonts w:eastAsia="ＭＳ 明朝"/>
          <w:lang w:val="en-US" w:eastAsia="ja-JP"/>
        </w:rPr>
        <w:t xml:space="preserve"> as </w:t>
      </w:r>
      <w:r w:rsidR="00AA7D4F" w:rsidRPr="002A75DB">
        <w:rPr>
          <w:rFonts w:eastAsia="ＭＳ 明朝"/>
          <w:lang w:val="en-US" w:eastAsia="ja-JP"/>
        </w:rPr>
        <w:t>tim</w:t>
      </w:r>
      <w:r w:rsidR="00AA7D4F">
        <w:rPr>
          <w:rFonts w:eastAsia="ＭＳ 明朝"/>
          <w:lang w:val="en-US" w:eastAsia="ja-JP"/>
        </w:rPr>
        <w:t>e-based</w:t>
      </w:r>
      <w:r w:rsidR="005A6CC4">
        <w:rPr>
          <w:rFonts w:eastAsia="ＭＳ 明朝"/>
          <w:lang w:val="en-US" w:eastAsia="ja-JP"/>
        </w:rPr>
        <w:t xml:space="preserve"> CHO.</w:t>
      </w:r>
    </w:p>
    <w:tbl>
      <w:tblPr>
        <w:tblStyle w:val="afe"/>
        <w:tblW w:w="0" w:type="auto"/>
        <w:tblLook w:val="04A0" w:firstRow="1" w:lastRow="0" w:firstColumn="1" w:lastColumn="0" w:noHBand="0" w:noVBand="1"/>
      </w:tblPr>
      <w:tblGrid>
        <w:gridCol w:w="9629"/>
      </w:tblGrid>
      <w:tr w:rsidR="00F8326B" w14:paraId="4DEC9596" w14:textId="77777777" w:rsidTr="00F8326B">
        <w:tc>
          <w:tcPr>
            <w:tcW w:w="9629" w:type="dxa"/>
          </w:tcPr>
          <w:p w14:paraId="02CAA47E" w14:textId="77777777" w:rsidR="00F8326B" w:rsidRPr="000B7163" w:rsidRDefault="00F8326B" w:rsidP="00F8326B">
            <w:pPr>
              <w:pStyle w:val="PL"/>
            </w:pPr>
            <w:r w:rsidRPr="000B7163">
              <w:t xml:space="preserve">       condEventT1-r17                  </w:t>
            </w:r>
            <w:r w:rsidRPr="000B7163">
              <w:rPr>
                <w:color w:val="993366"/>
              </w:rPr>
              <w:t>SEQUENCE</w:t>
            </w:r>
            <w:r w:rsidRPr="000B7163">
              <w:t xml:space="preserve"> {</w:t>
            </w:r>
          </w:p>
          <w:p w14:paraId="33151B77" w14:textId="77777777" w:rsidR="00F8326B" w:rsidRPr="000B7163" w:rsidRDefault="00F8326B" w:rsidP="00F8326B">
            <w:pPr>
              <w:pStyle w:val="PL"/>
            </w:pPr>
            <w:r w:rsidRPr="000B7163">
              <w:t xml:space="preserve">            t1-Threshold-r17                 </w:t>
            </w:r>
            <w:r w:rsidRPr="000B7163">
              <w:rPr>
                <w:color w:val="993366"/>
              </w:rPr>
              <w:t>INTEGER</w:t>
            </w:r>
            <w:r w:rsidRPr="000B7163">
              <w:t xml:space="preserve"> (0..549755813887),</w:t>
            </w:r>
          </w:p>
          <w:p w14:paraId="4BCB65B8" w14:textId="77777777" w:rsidR="00F8326B" w:rsidRPr="000B7163" w:rsidRDefault="00F8326B" w:rsidP="00F8326B">
            <w:pPr>
              <w:pStyle w:val="PL"/>
            </w:pPr>
            <w:r w:rsidRPr="000B7163">
              <w:t xml:space="preserve">            duration-r17                     </w:t>
            </w:r>
            <w:r w:rsidRPr="000B7163">
              <w:rPr>
                <w:color w:val="993366"/>
              </w:rPr>
              <w:t>INTEGER</w:t>
            </w:r>
            <w:r w:rsidRPr="000B7163">
              <w:t xml:space="preserve"> (1..6000)</w:t>
            </w:r>
          </w:p>
          <w:p w14:paraId="550A2B3E" w14:textId="77777777" w:rsidR="00F8326B" w:rsidRDefault="00F8326B" w:rsidP="00F8326B">
            <w:pPr>
              <w:pStyle w:val="PL"/>
            </w:pPr>
            <w:r w:rsidRPr="000B7163">
              <w:t xml:space="preserve">        },</w:t>
            </w:r>
          </w:p>
          <w:p w14:paraId="0229DCD8" w14:textId="77777777" w:rsidR="00F8326B" w:rsidRDefault="00F8326B" w:rsidP="00F8326B">
            <w:pPr>
              <w:pStyle w:val="PL"/>
            </w:pPr>
          </w:p>
          <w:p w14:paraId="546B8EE9" w14:textId="77777777" w:rsidR="00F8326B" w:rsidRPr="000B7163" w:rsidRDefault="00F8326B" w:rsidP="00F8326B">
            <w:pPr>
              <w:pStyle w:val="PL"/>
            </w:pPr>
          </w:p>
          <w:p w14:paraId="1B09EC7D" w14:textId="77777777" w:rsidR="00F8326B" w:rsidRPr="000B7163" w:rsidRDefault="00F8326B" w:rsidP="00F8326B">
            <w:pPr>
              <w:pStyle w:val="TAL"/>
              <w:rPr>
                <w:b/>
                <w:i/>
                <w:szCs w:val="22"/>
                <w:lang w:eastAsia="en-GB"/>
              </w:rPr>
            </w:pPr>
            <w:r w:rsidRPr="000B7163">
              <w:rPr>
                <w:b/>
                <w:i/>
                <w:szCs w:val="22"/>
                <w:lang w:eastAsia="en-GB"/>
              </w:rPr>
              <w:t>t1-Threshold</w:t>
            </w:r>
          </w:p>
          <w:p w14:paraId="66C23CB8" w14:textId="77777777" w:rsidR="00F8326B" w:rsidRDefault="00F8326B" w:rsidP="00F8326B">
            <w:pPr>
              <w:rPr>
                <w:b/>
                <w:bCs/>
                <w:lang w:val="en-US"/>
              </w:rPr>
            </w:pPr>
            <w:r w:rsidRPr="000B7163">
              <w:rPr>
                <w:szCs w:val="22"/>
              </w:rPr>
              <w:t>The field counts the number of UTC seconds in 10 ms units since 00:00:00 on Gregorian calendar date 1 January, 1900 (midnight between Sunday, December 31, 1899 and Monday, January 1, 1900).</w:t>
            </w:r>
          </w:p>
          <w:p w14:paraId="44A0505C" w14:textId="77777777" w:rsidR="00F8326B" w:rsidRPr="000B7163" w:rsidRDefault="00F8326B" w:rsidP="00F8326B">
            <w:pPr>
              <w:pStyle w:val="TAL"/>
              <w:rPr>
                <w:b/>
                <w:bCs/>
                <w:i/>
                <w:iCs/>
              </w:rPr>
            </w:pPr>
            <w:r w:rsidRPr="000B7163">
              <w:rPr>
                <w:b/>
                <w:bCs/>
                <w:i/>
                <w:iCs/>
              </w:rPr>
              <w:t>duration</w:t>
            </w:r>
          </w:p>
          <w:p w14:paraId="5537BA61" w14:textId="77777777" w:rsidR="00F8326B" w:rsidRDefault="00F8326B" w:rsidP="00F8326B">
            <w:r w:rsidRPr="000B7163">
              <w:t xml:space="preserve">This field is used for defining the leaving condition T1-2 for conditional HO event </w:t>
            </w:r>
            <w:r w:rsidRPr="000B7163">
              <w:rPr>
                <w:i/>
                <w:iCs/>
              </w:rPr>
              <w:t>condEventT1</w:t>
            </w:r>
            <w:r w:rsidRPr="000B7163">
              <w:t>. Each step represents 100ms.</w:t>
            </w:r>
          </w:p>
          <w:p w14:paraId="0E1B71E2" w14:textId="77777777" w:rsidR="00F8326B" w:rsidRDefault="00F8326B" w:rsidP="00F8326B">
            <w:pPr>
              <w:pStyle w:val="PL"/>
            </w:pPr>
          </w:p>
        </w:tc>
      </w:tr>
    </w:tbl>
    <w:p w14:paraId="7F5A5BCF" w14:textId="2DC78D4D" w:rsidR="00EB7334" w:rsidRPr="002A75DB" w:rsidRDefault="0073033D" w:rsidP="00EB7334">
      <w:pPr>
        <w:rPr>
          <w:rFonts w:ascii="Calibri" w:eastAsia="ＭＳ 明朝" w:hAnsi="Calibri" w:cs="Calibri"/>
          <w:color w:val="0000FF"/>
          <w:sz w:val="18"/>
          <w:lang w:eastAsia="ja-JP"/>
        </w:rPr>
      </w:pPr>
      <w:r w:rsidRPr="002A75DB">
        <w:rPr>
          <w:rFonts w:eastAsia="ＭＳ 明朝"/>
          <w:lang w:val="en-US" w:eastAsia="ja-JP"/>
        </w:rPr>
        <w:t xml:space="preserve">The T1-Threshold is determined by absolute time (UTC) and is still set with a high </w:t>
      </w:r>
      <w:r w:rsidR="00C451BE" w:rsidRPr="002A75DB">
        <w:rPr>
          <w:rFonts w:eastAsia="ＭＳ 明朝"/>
          <w:lang w:val="en-US" w:eastAsia="ja-JP"/>
        </w:rPr>
        <w:t>granularity</w:t>
      </w:r>
      <w:r w:rsidR="00C451BE">
        <w:rPr>
          <w:rFonts w:eastAsia="ＭＳ 明朝"/>
          <w:lang w:val="en-US" w:eastAsia="ja-JP"/>
        </w:rPr>
        <w:t xml:space="preserve"> (i.e.,</w:t>
      </w:r>
      <w:r w:rsidRPr="002A75DB">
        <w:rPr>
          <w:rFonts w:eastAsia="ＭＳ 明朝"/>
          <w:lang w:val="en-US" w:eastAsia="ja-JP"/>
        </w:rPr>
        <w:t xml:space="preserve"> 10 ms</w:t>
      </w:r>
      <w:r w:rsidR="00C451BE">
        <w:rPr>
          <w:rFonts w:eastAsia="ＭＳ 明朝"/>
          <w:lang w:val="en-US" w:eastAsia="ja-JP"/>
        </w:rPr>
        <w:t>)</w:t>
      </w:r>
      <w:r w:rsidRPr="002A75DB">
        <w:rPr>
          <w:rFonts w:eastAsia="ＭＳ 明朝"/>
          <w:lang w:val="en-US" w:eastAsia="ja-JP"/>
        </w:rPr>
        <w:t>. Therefore, T1 is not a timer dependent on other events in the UE and has the flexibility to be set independently of the time at which T1 is configured. Duration, on the other hand, is defined as the time elapsed from T1.</w:t>
      </w:r>
      <w:r w:rsidRPr="002A75DB">
        <w:rPr>
          <w:rFonts w:ascii="Calibri" w:eastAsia="ＭＳ 明朝" w:hAnsi="Calibri" w:cs="Calibri"/>
          <w:color w:val="0000FF"/>
          <w:sz w:val="18"/>
          <w:lang w:eastAsia="ja-JP"/>
        </w:rPr>
        <w:t xml:space="preserve"> </w:t>
      </w:r>
    </w:p>
    <w:p w14:paraId="4B5DFD0D" w14:textId="38FC9B16" w:rsidR="00EB7334" w:rsidRPr="002A75DB" w:rsidRDefault="00DE1F6B" w:rsidP="00B323E1">
      <w:pPr>
        <w:ind w:left="1416" w:hangingChars="705" w:hanging="1416"/>
        <w:rPr>
          <w:rFonts w:eastAsia="ＭＳ 明朝"/>
          <w:b/>
          <w:bCs/>
          <w:lang w:val="en-US" w:eastAsia="ja-JP"/>
        </w:rPr>
      </w:pPr>
      <w:r w:rsidRPr="002A75DB">
        <w:rPr>
          <w:rFonts w:eastAsia="ＭＳ 明朝"/>
          <w:b/>
          <w:bCs/>
          <w:lang w:val="en-US" w:eastAsia="ja-JP"/>
        </w:rPr>
        <w:t xml:space="preserve">Observation 1: The T1-Threshold, which is the trigger for </w:t>
      </w:r>
      <w:r w:rsidR="00E74C7C" w:rsidRPr="002A75DB">
        <w:rPr>
          <w:rFonts w:eastAsia="ＭＳ 明朝"/>
          <w:b/>
          <w:bCs/>
          <w:lang w:val="en-US" w:eastAsia="ja-JP"/>
        </w:rPr>
        <w:t>time-based</w:t>
      </w:r>
      <w:r w:rsidRPr="002A75DB">
        <w:rPr>
          <w:rFonts w:eastAsia="ＭＳ 明朝"/>
          <w:b/>
          <w:bCs/>
          <w:lang w:val="en-US" w:eastAsia="ja-JP"/>
        </w:rPr>
        <w:t xml:space="preserve"> CHO, is determined by absolute time and has a high </w:t>
      </w:r>
      <w:r w:rsidR="00C451BE" w:rsidRPr="002A75DB">
        <w:rPr>
          <w:rFonts w:eastAsia="ＭＳ 明朝"/>
          <w:b/>
          <w:bCs/>
          <w:lang w:val="en-US" w:eastAsia="ja-JP"/>
        </w:rPr>
        <w:t xml:space="preserve">granularity </w:t>
      </w:r>
      <w:r w:rsidR="00C451BE">
        <w:rPr>
          <w:rFonts w:eastAsia="ＭＳ 明朝"/>
          <w:lang w:val="en-US" w:eastAsia="ja-JP"/>
        </w:rPr>
        <w:t>(i.e.,</w:t>
      </w:r>
      <w:r w:rsidR="00C451BE" w:rsidRPr="002A75DB">
        <w:rPr>
          <w:rFonts w:eastAsia="ＭＳ 明朝"/>
          <w:lang w:val="en-US" w:eastAsia="ja-JP"/>
        </w:rPr>
        <w:t xml:space="preserve"> 10 ms</w:t>
      </w:r>
      <w:r w:rsidR="00C451BE">
        <w:rPr>
          <w:rFonts w:eastAsia="ＭＳ 明朝"/>
          <w:lang w:val="en-US" w:eastAsia="ja-JP"/>
        </w:rPr>
        <w:t>)</w:t>
      </w:r>
      <w:r w:rsidRPr="002A75DB">
        <w:rPr>
          <w:rFonts w:eastAsia="ＭＳ 明朝"/>
          <w:b/>
          <w:bCs/>
          <w:lang w:val="en-US" w:eastAsia="ja-JP"/>
        </w:rPr>
        <w:t>, making it independent of the time at which the CHO is configured and providing high operational flexibility.</w:t>
      </w:r>
    </w:p>
    <w:p w14:paraId="2A08FC39" w14:textId="6E5CF116" w:rsidR="006A4949" w:rsidRPr="002A75DB" w:rsidRDefault="00B45C60" w:rsidP="006A4949">
      <w:pPr>
        <w:rPr>
          <w:rFonts w:eastAsia="ＭＳ 明朝"/>
          <w:lang w:val="en-US" w:eastAsia="ja-JP"/>
        </w:rPr>
      </w:pPr>
      <w:r w:rsidRPr="002A75DB">
        <w:rPr>
          <w:rFonts w:eastAsia="ＭＳ 明朝"/>
          <w:lang w:val="en-US" w:eastAsia="ja-JP"/>
        </w:rPr>
        <w:t>Next</w:t>
      </w:r>
      <w:r w:rsidR="00BA5281" w:rsidRPr="002A75DB">
        <w:rPr>
          <w:rFonts w:eastAsia="ＭＳ 明朝"/>
          <w:lang w:val="en-US" w:eastAsia="ja-JP"/>
        </w:rPr>
        <w:t>,</w:t>
      </w:r>
      <w:r w:rsidRPr="002A75DB">
        <w:rPr>
          <w:rFonts w:eastAsia="ＭＳ 明朝"/>
          <w:lang w:val="en-US" w:eastAsia="ja-JP"/>
        </w:rPr>
        <w:t xml:space="preserve"> </w:t>
      </w:r>
      <w:r w:rsidR="00230314" w:rsidRPr="002A75DB">
        <w:rPr>
          <w:rFonts w:eastAsia="ＭＳ 明朝"/>
          <w:lang w:val="en-US" w:eastAsia="ja-JP"/>
        </w:rPr>
        <w:t>i</w:t>
      </w:r>
      <w:r w:rsidR="00A52F04" w:rsidRPr="002A75DB">
        <w:rPr>
          <w:rFonts w:eastAsia="ＭＳ 明朝"/>
          <w:lang w:val="en-US" w:eastAsia="ja-JP"/>
        </w:rPr>
        <w:t xml:space="preserve">n current </w:t>
      </w:r>
      <w:r w:rsidR="00C451BE" w:rsidRPr="002A75DB">
        <w:rPr>
          <w:rFonts w:eastAsia="ＭＳ 明朝"/>
          <w:lang w:val="en-US" w:eastAsia="ja-JP"/>
        </w:rPr>
        <w:t>spec [</w:t>
      </w:r>
      <w:r w:rsidR="00077F79">
        <w:rPr>
          <w:rFonts w:eastAsia="ＭＳ 明朝" w:hint="eastAsia"/>
          <w:lang w:val="en-US" w:eastAsia="ja-JP"/>
        </w:rPr>
        <w:t>3</w:t>
      </w:r>
      <w:r w:rsidR="00A52F04" w:rsidRPr="002A75DB">
        <w:rPr>
          <w:rFonts w:eastAsia="ＭＳ 明朝"/>
          <w:lang w:val="en-US" w:eastAsia="ja-JP"/>
        </w:rPr>
        <w:t>], following time information has been included.</w:t>
      </w:r>
      <w:r w:rsidR="00F80463" w:rsidRPr="002A75DB">
        <w:rPr>
          <w:rFonts w:eastAsia="ＭＳ 明朝"/>
          <w:lang w:val="en-US" w:eastAsia="ja-JP"/>
        </w:rPr>
        <w:t xml:space="preserve"> These timers </w:t>
      </w:r>
      <w:r w:rsidR="00230314" w:rsidRPr="002A75DB">
        <w:rPr>
          <w:rFonts w:eastAsia="ＭＳ 明朝"/>
          <w:lang w:val="en-US" w:eastAsia="ja-JP"/>
        </w:rPr>
        <w:t>can be candidates to reuse for this purpose.</w:t>
      </w:r>
    </w:p>
    <w:tbl>
      <w:tblPr>
        <w:tblStyle w:val="afe"/>
        <w:tblW w:w="0" w:type="auto"/>
        <w:tblLook w:val="04A0" w:firstRow="1" w:lastRow="0" w:firstColumn="1" w:lastColumn="0" w:noHBand="0" w:noVBand="1"/>
      </w:tblPr>
      <w:tblGrid>
        <w:gridCol w:w="9629"/>
      </w:tblGrid>
      <w:tr w:rsidR="0094133C" w14:paraId="55CECFB7" w14:textId="77777777" w:rsidTr="0094133C">
        <w:tc>
          <w:tcPr>
            <w:tcW w:w="9629" w:type="dxa"/>
          </w:tcPr>
          <w:p w14:paraId="11C6B920" w14:textId="77777777" w:rsidR="0094133C" w:rsidRPr="000B7163" w:rsidRDefault="0094133C" w:rsidP="0094133C">
            <w:pPr>
              <w:pStyle w:val="TAL"/>
              <w:rPr>
                <w:b/>
                <w:i/>
                <w:lang w:eastAsia="sv-SE"/>
              </w:rPr>
            </w:pPr>
            <w:r w:rsidRPr="000B7163">
              <w:rPr>
                <w:b/>
                <w:i/>
                <w:lang w:eastAsia="sv-SE"/>
              </w:rPr>
              <w:t>timeConnFailure</w:t>
            </w:r>
          </w:p>
          <w:p w14:paraId="0FB8CB7B" w14:textId="77777777" w:rsidR="0094133C" w:rsidRDefault="0094133C" w:rsidP="0094133C">
            <w:pPr>
              <w:rPr>
                <w:lang w:val="en-US"/>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w:t>
            </w:r>
            <w:r w:rsidRPr="000B7163">
              <w:rPr>
                <w:lang w:eastAsia="en-GB"/>
              </w:rPr>
              <w:t xml:space="preserve">elapsed since the last HO </w:t>
            </w:r>
            <w:r w:rsidRPr="000B7163">
              <w:rPr>
                <w:lang w:eastAsia="sv-SE"/>
              </w:rPr>
              <w:t>execution</w:t>
            </w:r>
            <w:r w:rsidRPr="000B7163">
              <w:rPr>
                <w:lang w:eastAsia="en-GB"/>
              </w:rPr>
              <w:t xml:space="preserve"> until connection failure.</w:t>
            </w:r>
            <w:r w:rsidRPr="000B7163">
              <w:rPr>
                <w:lang w:eastAsia="sv-SE"/>
              </w:rPr>
              <w:t xml:space="preserve"> Actual value = field value * </w:t>
            </w:r>
            <w:r w:rsidRPr="004A6AD5">
              <w:rPr>
                <w:lang w:eastAsia="sv-SE"/>
              </w:rPr>
              <w:t>100ms.</w:t>
            </w:r>
            <w:r w:rsidRPr="000B7163">
              <w:rPr>
                <w:lang w:eastAsia="sv-SE"/>
              </w:rPr>
              <w:t xml:space="preserve"> The maximum value 1023 means 102.3s or longer.</w:t>
            </w:r>
          </w:p>
          <w:p w14:paraId="3F62F2C5" w14:textId="77777777" w:rsidR="0094133C" w:rsidRPr="000B7163" w:rsidRDefault="0094133C" w:rsidP="0094133C">
            <w:pPr>
              <w:pStyle w:val="TAL"/>
              <w:rPr>
                <w:bCs/>
                <w:i/>
                <w:iCs/>
              </w:rPr>
            </w:pPr>
            <w:r w:rsidRPr="000B7163">
              <w:rPr>
                <w:b/>
                <w:bCs/>
                <w:i/>
                <w:iCs/>
                <w:lang w:eastAsia="sv-SE"/>
              </w:rPr>
              <w:t>timeSinceCHO-Reconfig</w:t>
            </w:r>
          </w:p>
          <w:p w14:paraId="5208352D" w14:textId="77777777" w:rsidR="0094133C" w:rsidRDefault="0094133C" w:rsidP="0094133C">
            <w:pPr>
              <w:rPr>
                <w:lang w:val="en-US"/>
              </w:rPr>
            </w:pPr>
            <w:r w:rsidRPr="000B716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0B7163">
              <w:t xml:space="preserve"> </w:t>
            </w:r>
            <w:r w:rsidRPr="000B7163">
              <w:rPr>
                <w:bCs/>
                <w:lang w:eastAsia="sv-SE"/>
              </w:rPr>
              <w:t>Actual value = field value * 100ms</w:t>
            </w:r>
            <w:r w:rsidRPr="000B7163">
              <w:rPr>
                <w:bCs/>
                <w:lang w:eastAsia="ko-KR"/>
              </w:rPr>
              <w:t xml:space="preserve">. </w:t>
            </w:r>
            <w:r w:rsidRPr="000B7163">
              <w:rPr>
                <w:bCs/>
                <w:lang w:eastAsia="sv-SE"/>
              </w:rPr>
              <w:t>The maximum value 1023 means 102.3s or longer</w:t>
            </w:r>
            <w:r w:rsidRPr="000B7163">
              <w:rPr>
                <w:bCs/>
                <w:lang w:eastAsia="ko-KR"/>
              </w:rPr>
              <w:t>.</w:t>
            </w:r>
          </w:p>
          <w:p w14:paraId="1FECCF60" w14:textId="77777777" w:rsidR="0094133C" w:rsidRPr="000B7163" w:rsidRDefault="0094133C" w:rsidP="0094133C">
            <w:pPr>
              <w:pStyle w:val="TAL"/>
              <w:rPr>
                <w:b/>
                <w:i/>
                <w:lang w:eastAsia="sv-SE"/>
              </w:rPr>
            </w:pPr>
            <w:r w:rsidRPr="000B7163">
              <w:rPr>
                <w:b/>
                <w:i/>
                <w:lang w:eastAsia="sv-SE"/>
              </w:rPr>
              <w:t>timeSinceFailure</w:t>
            </w:r>
          </w:p>
          <w:p w14:paraId="75DA612C" w14:textId="45D38313" w:rsidR="0094133C" w:rsidRPr="008F3418" w:rsidRDefault="0094133C" w:rsidP="006A4949">
            <w:pPr>
              <w:rPr>
                <w:b/>
                <w:bCs/>
                <w:lang w:val="en-US"/>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that </w:t>
            </w:r>
            <w:r w:rsidRPr="000B7163">
              <w:rPr>
                <w:lang w:eastAsia="en-GB"/>
              </w:rPr>
              <w:t>elapsed since the connection (radio link or handover) failure.</w:t>
            </w:r>
            <w:r w:rsidRPr="000B7163">
              <w:rPr>
                <w:lang w:eastAsia="sv-SE"/>
              </w:rPr>
              <w:t xml:space="preserve"> </w:t>
            </w:r>
            <w:r w:rsidRPr="000B716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bl>
    <w:p w14:paraId="078241DE" w14:textId="4703DC71" w:rsidR="007F7B5E" w:rsidRDefault="007F7B5E" w:rsidP="006A4949">
      <w:pPr>
        <w:rPr>
          <w:b/>
          <w:bCs/>
          <w:lang w:val="en-US"/>
        </w:rPr>
      </w:pPr>
    </w:p>
    <w:p w14:paraId="0A2D1FFF" w14:textId="286BD177" w:rsidR="0006231E" w:rsidRPr="002A75DB" w:rsidRDefault="002A75DB" w:rsidP="006A4949">
      <w:pPr>
        <w:rPr>
          <w:rFonts w:eastAsia="ＭＳ 明朝"/>
          <w:lang w:val="en-US" w:eastAsia="ja-JP"/>
        </w:rPr>
      </w:pPr>
      <w:r w:rsidRPr="002A75DB">
        <w:rPr>
          <w:rFonts w:eastAsia="ＭＳ 明朝"/>
          <w:lang w:val="en-US" w:eastAsia="ja-JP"/>
        </w:rPr>
        <w:t>Here, we explain our view on how the following two cases agreed in RAN</w:t>
      </w:r>
      <w:r w:rsidR="00024F65">
        <w:rPr>
          <w:rFonts w:eastAsia="ＭＳ 明朝"/>
          <w:lang w:val="en-US" w:eastAsia="ja-JP"/>
        </w:rPr>
        <w:t>3</w:t>
      </w:r>
      <w:r w:rsidRPr="002A75DB">
        <w:rPr>
          <w:rFonts w:eastAsia="ＭＳ 明朝"/>
          <w:lang w:val="en-US" w:eastAsia="ja-JP"/>
        </w:rPr>
        <w:t>#</w:t>
      </w:r>
      <w:r w:rsidR="005014C4">
        <w:rPr>
          <w:rFonts w:eastAsia="ＭＳ 明朝"/>
          <w:lang w:val="en-US" w:eastAsia="ja-JP"/>
        </w:rPr>
        <w:t xml:space="preserve">125 </w:t>
      </w:r>
      <w:r w:rsidRPr="002A75DB">
        <w:rPr>
          <w:rFonts w:eastAsia="ＭＳ 明朝"/>
          <w:lang w:val="en-US" w:eastAsia="ja-JP"/>
        </w:rPr>
        <w:t xml:space="preserve">would be calculated if existing timers were </w:t>
      </w:r>
      <w:r w:rsidR="00F76815">
        <w:rPr>
          <w:rFonts w:eastAsia="ＭＳ 明朝"/>
          <w:lang w:val="en-US" w:eastAsia="ja-JP"/>
        </w:rPr>
        <w:t>re</w:t>
      </w:r>
      <w:r w:rsidRPr="002A75DB">
        <w:rPr>
          <w:rFonts w:eastAsia="ＭＳ 明朝"/>
          <w:lang w:val="en-US" w:eastAsia="ja-JP"/>
        </w:rPr>
        <w:t>used.</w:t>
      </w:r>
    </w:p>
    <w:tbl>
      <w:tblPr>
        <w:tblStyle w:val="afe"/>
        <w:tblW w:w="0" w:type="auto"/>
        <w:tblLook w:val="04A0" w:firstRow="1" w:lastRow="0" w:firstColumn="1" w:lastColumn="0" w:noHBand="0" w:noVBand="1"/>
      </w:tblPr>
      <w:tblGrid>
        <w:gridCol w:w="9629"/>
      </w:tblGrid>
      <w:tr w:rsidR="00B2675F" w14:paraId="7704BAE9" w14:textId="77777777" w:rsidTr="00B2675F">
        <w:tc>
          <w:tcPr>
            <w:tcW w:w="9629" w:type="dxa"/>
          </w:tcPr>
          <w:p w14:paraId="15142D27" w14:textId="77777777" w:rsidR="00B2675F" w:rsidRPr="008F6B49" w:rsidRDefault="00B2675F" w:rsidP="00B2675F">
            <w:pPr>
              <w:spacing w:after="0"/>
              <w:ind w:leftChars="100" w:left="200"/>
              <w:rPr>
                <w:rFonts w:cs="Calibri"/>
                <w:color w:val="008000"/>
                <w:sz w:val="18"/>
              </w:rPr>
            </w:pPr>
            <w:r>
              <w:rPr>
                <w:rFonts w:cs="Calibri"/>
                <w:color w:val="008000"/>
                <w:sz w:val="18"/>
              </w:rPr>
              <w:t>Case 1 Too Late CHO Execution: RLF happens in the source cell before UE executes CHO (before or after T1 threshold starts), and the UE re-connects the cell other than the source cell.</w:t>
            </w:r>
          </w:p>
          <w:p w14:paraId="4214F2E1" w14:textId="77777777" w:rsidR="00B2675F" w:rsidRDefault="00B2675F" w:rsidP="003E1334">
            <w:pPr>
              <w:numPr>
                <w:ilvl w:val="0"/>
                <w:numId w:val="41"/>
              </w:numPr>
              <w:tabs>
                <w:tab w:val="clear" w:pos="420"/>
                <w:tab w:val="num" w:pos="620"/>
              </w:tabs>
              <w:spacing w:after="0"/>
              <w:ind w:leftChars="310" w:left="1040"/>
              <w:textAlignment w:val="auto"/>
              <w:rPr>
                <w:rFonts w:cs="Calibri"/>
                <w:color w:val="008000"/>
                <w:sz w:val="18"/>
              </w:rPr>
            </w:pPr>
            <w:r>
              <w:rPr>
                <w:rFonts w:cs="Calibri"/>
                <w:color w:val="008000"/>
                <w:sz w:val="18"/>
              </w:rPr>
              <w:t>Distinguish if the RLF happens before or after T1</w:t>
            </w:r>
          </w:p>
          <w:p w14:paraId="3B81A0DB" w14:textId="71531D75" w:rsidR="00B2675F" w:rsidRPr="00B2675F" w:rsidRDefault="00B2675F" w:rsidP="00B2675F">
            <w:pPr>
              <w:spacing w:after="0"/>
              <w:ind w:leftChars="100" w:left="200"/>
              <w:rPr>
                <w:rFonts w:cs="Calibri"/>
                <w:color w:val="008000"/>
                <w:sz w:val="18"/>
              </w:rPr>
            </w:pPr>
            <w:r>
              <w:rPr>
                <w:rFonts w:cs="Calibri"/>
                <w:color w:val="008000"/>
                <w:sz w:val="18"/>
              </w:rPr>
              <w:t>Case 2 Too Early CHO Execution/CHO Execution to Wrong Cell: HOF happens or RLF happens shortly after successful CHO, and the UE re-connects in the source cell or a third cell.</w:t>
            </w:r>
          </w:p>
        </w:tc>
      </w:tr>
    </w:tbl>
    <w:p w14:paraId="60B6D225" w14:textId="77777777" w:rsidR="00B2675F" w:rsidRDefault="00B2675F" w:rsidP="006A4949">
      <w:pPr>
        <w:rPr>
          <w:rFonts w:eastAsia="ＭＳ 明朝"/>
          <w:lang w:val="en-US" w:eastAsia="ja-JP"/>
        </w:rPr>
      </w:pPr>
    </w:p>
    <w:p w14:paraId="7FF302F9" w14:textId="6BB62C12" w:rsidR="002A75DB" w:rsidRPr="00195B21" w:rsidRDefault="00195B21" w:rsidP="006A4949">
      <w:pPr>
        <w:rPr>
          <w:rFonts w:eastAsia="ＭＳ 明朝"/>
          <w:b/>
          <w:bCs/>
          <w:u w:val="single"/>
          <w:lang w:val="en-US" w:eastAsia="ja-JP"/>
        </w:rPr>
      </w:pPr>
      <w:r w:rsidRPr="00195B21">
        <w:rPr>
          <w:rFonts w:eastAsia="ＭＳ 明朝" w:hint="eastAsia"/>
          <w:b/>
          <w:bCs/>
          <w:u w:val="single"/>
          <w:lang w:val="en-US" w:eastAsia="ja-JP"/>
        </w:rPr>
        <w:t>For</w:t>
      </w:r>
      <w:r w:rsidRPr="00195B21">
        <w:rPr>
          <w:rFonts w:eastAsia="ＭＳ 明朝"/>
          <w:b/>
          <w:bCs/>
          <w:u w:val="single"/>
          <w:lang w:val="en-US" w:eastAsia="ja-JP"/>
        </w:rPr>
        <w:t xml:space="preserve"> Case1: </w:t>
      </w:r>
      <w:r w:rsidRPr="00195B21">
        <w:rPr>
          <w:rFonts w:cs="Calibri"/>
          <w:b/>
          <w:bCs/>
          <w:sz w:val="18"/>
          <w:u w:val="single"/>
        </w:rPr>
        <w:t>Too Late CHO Execution</w:t>
      </w:r>
    </w:p>
    <w:p w14:paraId="1B713F4A" w14:textId="2D46D2A3" w:rsidR="00AC095C" w:rsidRDefault="00F1699C" w:rsidP="00CD2728">
      <w:pPr>
        <w:rPr>
          <w:rFonts w:eastAsia="ＭＳ 明朝"/>
          <w:lang w:val="en-US" w:eastAsia="ja-JP"/>
        </w:rPr>
      </w:pPr>
      <w:r>
        <w:rPr>
          <w:rFonts w:eastAsia="ＭＳ 明朝"/>
          <w:noProof/>
          <w:lang w:val="en-US" w:eastAsia="ja-JP"/>
        </w:rPr>
        <w:lastRenderedPageBreak/>
        <w:drawing>
          <wp:inline distT="0" distB="0" distL="0" distR="0" wp14:anchorId="64E66964" wp14:editId="1B3C1677">
            <wp:extent cx="6101715" cy="2012756"/>
            <wp:effectExtent l="0" t="0" r="0" b="6985"/>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0751" cy="2022334"/>
                    </a:xfrm>
                    <a:prstGeom prst="rect">
                      <a:avLst/>
                    </a:prstGeom>
                    <a:noFill/>
                    <a:ln>
                      <a:noFill/>
                    </a:ln>
                  </pic:spPr>
                </pic:pic>
              </a:graphicData>
            </a:graphic>
          </wp:inline>
        </w:drawing>
      </w:r>
    </w:p>
    <w:p w14:paraId="2C4042C7" w14:textId="77777777" w:rsidR="008A1512" w:rsidRDefault="009A3397" w:rsidP="00454E9B">
      <w:pPr>
        <w:ind w:leftChars="100" w:left="200"/>
        <w:rPr>
          <w:rFonts w:eastAsia="ＭＳ 明朝"/>
          <w:lang w:val="en-US" w:eastAsia="ja-JP"/>
        </w:rPr>
      </w:pPr>
      <w:r w:rsidRPr="009A3397">
        <w:rPr>
          <w:rFonts w:eastAsia="ＭＳ 明朝"/>
          <w:lang w:val="en-US" w:eastAsia="ja-JP"/>
        </w:rPr>
        <w:t xml:space="preserve">Case 1-1 refers to the case where the RLF occurs before the T1-Threshold, while Case 1-2 refers to the case where the RLF occurs after the T1-Threshold. </w:t>
      </w:r>
    </w:p>
    <w:p w14:paraId="08253D7B" w14:textId="77777777" w:rsidR="004668CF" w:rsidRDefault="004668CF" w:rsidP="008A1512">
      <w:pPr>
        <w:rPr>
          <w:rFonts w:eastAsia="ＭＳ 明朝"/>
          <w:b/>
          <w:bCs/>
          <w:u w:val="single"/>
          <w:lang w:val="en-US" w:eastAsia="ja-JP"/>
        </w:rPr>
      </w:pPr>
    </w:p>
    <w:p w14:paraId="53914A67" w14:textId="4112C53B" w:rsidR="008A1512" w:rsidRPr="008A1512" w:rsidRDefault="008A1512" w:rsidP="008A1512">
      <w:pPr>
        <w:rPr>
          <w:rFonts w:eastAsia="ＭＳ 明朝"/>
          <w:b/>
          <w:bCs/>
          <w:u w:val="single"/>
          <w:lang w:val="en-US" w:eastAsia="ja-JP"/>
        </w:rPr>
      </w:pPr>
      <w:r w:rsidRPr="00195B21">
        <w:rPr>
          <w:rFonts w:eastAsia="ＭＳ 明朝" w:hint="eastAsia"/>
          <w:b/>
          <w:bCs/>
          <w:u w:val="single"/>
          <w:lang w:val="en-US" w:eastAsia="ja-JP"/>
        </w:rPr>
        <w:t>For</w:t>
      </w:r>
      <w:r w:rsidRPr="00195B21">
        <w:rPr>
          <w:rFonts w:eastAsia="ＭＳ 明朝"/>
          <w:b/>
          <w:bCs/>
          <w:u w:val="single"/>
          <w:lang w:val="en-US" w:eastAsia="ja-JP"/>
        </w:rPr>
        <w:t xml:space="preserve"> Case</w:t>
      </w:r>
      <w:r>
        <w:rPr>
          <w:rFonts w:eastAsia="ＭＳ 明朝"/>
          <w:b/>
          <w:bCs/>
          <w:u w:val="single"/>
          <w:lang w:val="en-US" w:eastAsia="ja-JP"/>
        </w:rPr>
        <w:t>2</w:t>
      </w:r>
      <w:r w:rsidRPr="00195B21">
        <w:rPr>
          <w:rFonts w:eastAsia="ＭＳ 明朝"/>
          <w:b/>
          <w:bCs/>
          <w:u w:val="single"/>
          <w:lang w:val="en-US" w:eastAsia="ja-JP"/>
        </w:rPr>
        <w:t xml:space="preserve">: </w:t>
      </w:r>
      <w:r w:rsidRPr="00195B21">
        <w:rPr>
          <w:rFonts w:cs="Calibri"/>
          <w:b/>
          <w:bCs/>
          <w:sz w:val="18"/>
          <w:u w:val="single"/>
        </w:rPr>
        <w:t xml:space="preserve">Too </w:t>
      </w:r>
      <w:r>
        <w:rPr>
          <w:rFonts w:cs="Calibri"/>
          <w:b/>
          <w:bCs/>
          <w:sz w:val="18"/>
          <w:u w:val="single"/>
        </w:rPr>
        <w:t>Early</w:t>
      </w:r>
      <w:r w:rsidRPr="00195B21">
        <w:rPr>
          <w:rFonts w:cs="Calibri"/>
          <w:b/>
          <w:bCs/>
          <w:sz w:val="18"/>
          <w:u w:val="single"/>
        </w:rPr>
        <w:t xml:space="preserve"> CHO Execution</w:t>
      </w:r>
    </w:p>
    <w:p w14:paraId="3B68021D" w14:textId="61E19C31" w:rsidR="008A1512" w:rsidRDefault="008A1512" w:rsidP="00454E9B">
      <w:pPr>
        <w:ind w:leftChars="100" w:left="200"/>
        <w:rPr>
          <w:rFonts w:eastAsia="ＭＳ 明朝"/>
          <w:lang w:val="en-US" w:eastAsia="ja-JP"/>
        </w:rPr>
      </w:pPr>
      <w:r>
        <w:rPr>
          <w:b/>
          <w:bCs/>
          <w:noProof/>
          <w:lang w:val="en-US"/>
        </w:rPr>
        <w:drawing>
          <wp:inline distT="0" distB="0" distL="0" distR="0" wp14:anchorId="2731EBBA" wp14:editId="58785405">
            <wp:extent cx="5996940" cy="2511805"/>
            <wp:effectExtent l="0" t="0" r="0" b="3175"/>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1819" cy="2518037"/>
                    </a:xfrm>
                    <a:prstGeom prst="rect">
                      <a:avLst/>
                    </a:prstGeom>
                    <a:noFill/>
                    <a:ln>
                      <a:noFill/>
                    </a:ln>
                  </pic:spPr>
                </pic:pic>
              </a:graphicData>
            </a:graphic>
          </wp:inline>
        </w:drawing>
      </w:r>
    </w:p>
    <w:p w14:paraId="65E9D6A5" w14:textId="57BA6888" w:rsidR="008A1512" w:rsidRPr="00D3108E" w:rsidRDefault="00216695" w:rsidP="008B4054">
      <w:pPr>
        <w:ind w:leftChars="100" w:left="200"/>
        <w:rPr>
          <w:rFonts w:eastAsia="ＭＳ 明朝"/>
          <w:lang w:val="en-US" w:eastAsia="ja-JP"/>
        </w:rPr>
      </w:pPr>
      <w:r w:rsidRPr="00216695">
        <w:rPr>
          <w:rFonts w:eastAsia="ＭＳ 明朝"/>
          <w:lang w:val="en-US" w:eastAsia="ja-JP"/>
        </w:rPr>
        <w:t>Case 2-1 refers to cases where a hand-over failure occurs due to CHO execution</w:t>
      </w:r>
      <w:r w:rsidR="00D3108E">
        <w:rPr>
          <w:rFonts w:eastAsia="ＭＳ 明朝"/>
          <w:lang w:val="en-US" w:eastAsia="ja-JP"/>
        </w:rPr>
        <w:t xml:space="preserve">, </w:t>
      </w:r>
      <w:r w:rsidR="00D3108E" w:rsidRPr="009A3397">
        <w:rPr>
          <w:rFonts w:eastAsia="ＭＳ 明朝"/>
          <w:lang w:val="en-US" w:eastAsia="ja-JP"/>
        </w:rPr>
        <w:t xml:space="preserve">Case </w:t>
      </w:r>
      <w:r w:rsidR="00D3108E">
        <w:rPr>
          <w:rFonts w:eastAsia="ＭＳ 明朝"/>
          <w:lang w:val="en-US" w:eastAsia="ja-JP"/>
        </w:rPr>
        <w:t>2</w:t>
      </w:r>
      <w:r w:rsidR="00D3108E" w:rsidRPr="009A3397">
        <w:rPr>
          <w:rFonts w:eastAsia="ＭＳ 明朝"/>
          <w:lang w:val="en-US" w:eastAsia="ja-JP"/>
        </w:rPr>
        <w:t>-</w:t>
      </w:r>
      <w:r w:rsidR="00D3108E">
        <w:rPr>
          <w:rFonts w:eastAsia="ＭＳ 明朝"/>
          <w:lang w:val="en-US" w:eastAsia="ja-JP"/>
        </w:rPr>
        <w:t>2</w:t>
      </w:r>
      <w:r w:rsidR="00D3108E" w:rsidRPr="009A3397">
        <w:rPr>
          <w:rFonts w:eastAsia="ＭＳ 明朝"/>
          <w:lang w:val="en-US" w:eastAsia="ja-JP"/>
        </w:rPr>
        <w:t xml:space="preserve"> refers to the case where the RLF occurs before the T1-Threshold</w:t>
      </w:r>
      <w:r w:rsidR="00D3108E">
        <w:rPr>
          <w:rFonts w:eastAsia="ＭＳ 明朝"/>
          <w:lang w:val="en-US" w:eastAsia="ja-JP"/>
        </w:rPr>
        <w:t xml:space="preserve"> + Duration</w:t>
      </w:r>
      <w:r w:rsidR="00D3108E" w:rsidRPr="009A3397">
        <w:rPr>
          <w:rFonts w:eastAsia="ＭＳ 明朝"/>
          <w:lang w:val="en-US" w:eastAsia="ja-JP"/>
        </w:rPr>
        <w:t xml:space="preserve">, </w:t>
      </w:r>
      <w:r w:rsidR="00D3108E">
        <w:rPr>
          <w:rFonts w:eastAsia="ＭＳ 明朝"/>
          <w:lang w:val="en-US" w:eastAsia="ja-JP"/>
        </w:rPr>
        <w:t>and</w:t>
      </w:r>
      <w:r w:rsidR="00D3108E" w:rsidRPr="009A3397">
        <w:rPr>
          <w:rFonts w:eastAsia="ＭＳ 明朝"/>
          <w:lang w:val="en-US" w:eastAsia="ja-JP"/>
        </w:rPr>
        <w:t xml:space="preserve"> Case </w:t>
      </w:r>
      <w:r w:rsidR="00D3108E">
        <w:rPr>
          <w:rFonts w:eastAsia="ＭＳ 明朝"/>
          <w:lang w:val="en-US" w:eastAsia="ja-JP"/>
        </w:rPr>
        <w:t>2</w:t>
      </w:r>
      <w:r w:rsidR="00D3108E" w:rsidRPr="009A3397">
        <w:rPr>
          <w:rFonts w:eastAsia="ＭＳ 明朝"/>
          <w:lang w:val="en-US" w:eastAsia="ja-JP"/>
        </w:rPr>
        <w:t>-</w:t>
      </w:r>
      <w:r w:rsidR="00D3108E">
        <w:rPr>
          <w:rFonts w:eastAsia="ＭＳ 明朝"/>
          <w:lang w:val="en-US" w:eastAsia="ja-JP"/>
        </w:rPr>
        <w:t>3</w:t>
      </w:r>
      <w:r w:rsidR="00D3108E" w:rsidRPr="009A3397">
        <w:rPr>
          <w:rFonts w:eastAsia="ＭＳ 明朝"/>
          <w:lang w:val="en-US" w:eastAsia="ja-JP"/>
        </w:rPr>
        <w:t xml:space="preserve"> refers to the case where the RLF occurs after the T1-Threshold</w:t>
      </w:r>
      <w:r w:rsidR="00D3108E">
        <w:rPr>
          <w:rFonts w:eastAsia="ＭＳ 明朝"/>
          <w:lang w:val="en-US" w:eastAsia="ja-JP"/>
        </w:rPr>
        <w:t xml:space="preserve"> + Duration</w:t>
      </w:r>
      <w:r w:rsidR="00D3108E" w:rsidRPr="009A3397">
        <w:rPr>
          <w:rFonts w:eastAsia="ＭＳ 明朝"/>
          <w:lang w:val="en-US" w:eastAsia="ja-JP"/>
        </w:rPr>
        <w:t xml:space="preserve">. </w:t>
      </w:r>
    </w:p>
    <w:p w14:paraId="6F0C8635" w14:textId="077D12A6" w:rsidR="000D038C" w:rsidRPr="004E369E" w:rsidRDefault="009A3397" w:rsidP="004668CF">
      <w:pPr>
        <w:ind w:leftChars="100" w:left="200"/>
        <w:rPr>
          <w:rFonts w:eastAsia="ＭＳ 明朝"/>
          <w:lang w:val="en-US" w:eastAsia="ja-JP"/>
        </w:rPr>
      </w:pPr>
      <w:r w:rsidRPr="009A3397">
        <w:rPr>
          <w:rFonts w:eastAsia="ＭＳ 明朝"/>
          <w:lang w:val="en-US" w:eastAsia="ja-JP"/>
        </w:rPr>
        <w:t>In both case</w:t>
      </w:r>
      <w:r w:rsidR="004668CF">
        <w:rPr>
          <w:rFonts w:eastAsia="ＭＳ 明朝"/>
          <w:lang w:val="en-US" w:eastAsia="ja-JP"/>
        </w:rPr>
        <w:t>1 and 2</w:t>
      </w:r>
      <w:r w:rsidRPr="009A3397">
        <w:rPr>
          <w:rFonts w:eastAsia="ＭＳ 明朝"/>
          <w:lang w:val="en-US" w:eastAsia="ja-JP"/>
        </w:rPr>
        <w:t xml:space="preserve">, the time when the RLF occurred can be determined by matching the timeSinceCHO-Reconfig or timeSinceFailure with the time of the respective </w:t>
      </w:r>
      <w:r w:rsidR="00F1454A">
        <w:rPr>
          <w:rFonts w:eastAsia="ＭＳ 明朝"/>
          <w:lang w:val="en-US" w:eastAsia="ja-JP"/>
        </w:rPr>
        <w:t xml:space="preserve">network </w:t>
      </w:r>
      <w:r w:rsidRPr="009A3397">
        <w:rPr>
          <w:rFonts w:eastAsia="ＭＳ 明朝"/>
          <w:lang w:val="en-US" w:eastAsia="ja-JP"/>
        </w:rPr>
        <w:t>side event. However, it should be noted that the timeSinceCHO-Reconfig has a limited value range, so the period between the reconfiguration and T1-Threshold must be limited to 102.3 s to be able to determine the time. In addition, timeSinceFailure can only be calculated every 1 sec due to the rough granularity of the timer. Therefore, these are not sufficient compared to the value range of T1-Threshold in condEventT1, and the reuse of existing timers limits the flexibility of the SON function.</w:t>
      </w:r>
    </w:p>
    <w:p w14:paraId="4442E40D" w14:textId="10AAE76E" w:rsidR="00AC095C" w:rsidRDefault="00AC095C" w:rsidP="00B323E1">
      <w:pPr>
        <w:ind w:leftChars="100" w:left="1557" w:hangingChars="676" w:hanging="1357"/>
        <w:rPr>
          <w:rFonts w:eastAsia="ＭＳ 明朝"/>
          <w:b/>
          <w:bCs/>
          <w:lang w:val="en-US" w:eastAsia="ja-JP"/>
        </w:rPr>
      </w:pPr>
      <w:r w:rsidRPr="00941AC1">
        <w:rPr>
          <w:rFonts w:eastAsia="ＭＳ 明朝"/>
          <w:b/>
          <w:bCs/>
          <w:lang w:val="en-US" w:eastAsia="ja-JP"/>
        </w:rPr>
        <w:t>Observation</w:t>
      </w:r>
      <w:r w:rsidR="000D038C" w:rsidRPr="00941AC1">
        <w:rPr>
          <w:rFonts w:eastAsia="ＭＳ 明朝"/>
          <w:b/>
          <w:bCs/>
          <w:lang w:val="en-US" w:eastAsia="ja-JP"/>
        </w:rPr>
        <w:t xml:space="preserve"> </w:t>
      </w:r>
      <w:r w:rsidR="00941AC1">
        <w:rPr>
          <w:rFonts w:eastAsia="ＭＳ 明朝"/>
          <w:b/>
          <w:bCs/>
          <w:lang w:val="en-US" w:eastAsia="ja-JP"/>
        </w:rPr>
        <w:t>2</w:t>
      </w:r>
      <w:r w:rsidRPr="00941AC1">
        <w:rPr>
          <w:rFonts w:eastAsia="ＭＳ 明朝"/>
          <w:b/>
          <w:bCs/>
          <w:lang w:val="en-US" w:eastAsia="ja-JP"/>
        </w:rPr>
        <w:t xml:space="preserve">: </w:t>
      </w:r>
      <w:r w:rsidR="00B323E1">
        <w:rPr>
          <w:rFonts w:eastAsia="ＭＳ 明朝"/>
          <w:b/>
          <w:bCs/>
          <w:lang w:val="en-US" w:eastAsia="ja-JP"/>
        </w:rPr>
        <w:t>E</w:t>
      </w:r>
      <w:r w:rsidR="001761B6" w:rsidRPr="00941AC1">
        <w:rPr>
          <w:rFonts w:eastAsia="ＭＳ 明朝"/>
          <w:b/>
          <w:bCs/>
          <w:lang w:val="en-US" w:eastAsia="ja-JP"/>
        </w:rPr>
        <w:t xml:space="preserve">xisting timers </w:t>
      </w:r>
      <w:r w:rsidR="00E354D2" w:rsidRPr="00941AC1">
        <w:rPr>
          <w:rFonts w:eastAsia="ＭＳ 明朝"/>
          <w:b/>
          <w:bCs/>
          <w:lang w:val="en-US" w:eastAsia="ja-JP"/>
        </w:rPr>
        <w:t>do</w:t>
      </w:r>
      <w:r w:rsidR="001761B6" w:rsidRPr="00941AC1">
        <w:rPr>
          <w:rFonts w:eastAsia="ＭＳ 明朝"/>
          <w:b/>
          <w:bCs/>
          <w:lang w:val="en-US" w:eastAsia="ja-JP"/>
        </w:rPr>
        <w:t xml:space="preserve"> not </w:t>
      </w:r>
      <w:r w:rsidR="00E354D2" w:rsidRPr="00941AC1">
        <w:rPr>
          <w:rFonts w:eastAsia="ＭＳ 明朝"/>
          <w:b/>
          <w:bCs/>
          <w:lang w:val="en-US" w:eastAsia="ja-JP"/>
        </w:rPr>
        <w:t xml:space="preserve">have </w:t>
      </w:r>
      <w:r w:rsidR="00903346" w:rsidRPr="00941AC1">
        <w:rPr>
          <w:rFonts w:eastAsia="ＭＳ 明朝"/>
          <w:b/>
          <w:bCs/>
          <w:lang w:val="en-US" w:eastAsia="ja-JP"/>
        </w:rPr>
        <w:t>a sufficient</w:t>
      </w:r>
      <w:r w:rsidR="001761B6" w:rsidRPr="00941AC1">
        <w:rPr>
          <w:rFonts w:eastAsia="ＭＳ 明朝"/>
          <w:b/>
          <w:bCs/>
          <w:lang w:val="en-US" w:eastAsia="ja-JP"/>
        </w:rPr>
        <w:t xml:space="preserve"> </w:t>
      </w:r>
      <w:r w:rsidR="00FD3263">
        <w:rPr>
          <w:rFonts w:eastAsia="ＭＳ 明朝" w:hint="eastAsia"/>
          <w:b/>
          <w:bCs/>
          <w:lang w:val="en-US" w:eastAsia="ja-JP"/>
        </w:rPr>
        <w:t>range</w:t>
      </w:r>
      <w:r w:rsidR="001761B6" w:rsidRPr="00941AC1">
        <w:rPr>
          <w:rFonts w:eastAsia="ＭＳ 明朝"/>
          <w:b/>
          <w:bCs/>
          <w:lang w:val="en-US" w:eastAsia="ja-JP"/>
        </w:rPr>
        <w:t xml:space="preserve"> </w:t>
      </w:r>
      <w:r w:rsidR="00903346" w:rsidRPr="00941AC1">
        <w:rPr>
          <w:rFonts w:eastAsia="ＭＳ 明朝"/>
          <w:b/>
          <w:bCs/>
          <w:lang w:val="en-US" w:eastAsia="ja-JP"/>
        </w:rPr>
        <w:t xml:space="preserve">compared to T1-threshold </w:t>
      </w:r>
      <w:r w:rsidR="00941AC1" w:rsidRPr="00941AC1">
        <w:rPr>
          <w:rFonts w:eastAsia="ＭＳ 明朝"/>
          <w:b/>
          <w:bCs/>
          <w:lang w:val="en-US" w:eastAsia="ja-JP"/>
        </w:rPr>
        <w:t xml:space="preserve">which is the trigger for </w:t>
      </w:r>
      <w:r w:rsidR="00AC4069" w:rsidRPr="00941AC1">
        <w:rPr>
          <w:rFonts w:eastAsia="ＭＳ 明朝"/>
          <w:b/>
          <w:bCs/>
          <w:lang w:val="en-US" w:eastAsia="ja-JP"/>
        </w:rPr>
        <w:t>time-based</w:t>
      </w:r>
      <w:r w:rsidR="00941AC1" w:rsidRPr="00941AC1">
        <w:rPr>
          <w:rFonts w:eastAsia="ＭＳ 明朝"/>
          <w:b/>
          <w:bCs/>
          <w:lang w:val="en-US" w:eastAsia="ja-JP"/>
        </w:rPr>
        <w:t xml:space="preserve"> CHO</w:t>
      </w:r>
      <w:r w:rsidR="001761B6" w:rsidRPr="00941AC1">
        <w:rPr>
          <w:rFonts w:eastAsia="ＭＳ 明朝"/>
          <w:b/>
          <w:bCs/>
          <w:lang w:val="en-US" w:eastAsia="ja-JP"/>
        </w:rPr>
        <w:t>.</w:t>
      </w:r>
    </w:p>
    <w:p w14:paraId="2E415C50" w14:textId="77777777" w:rsidR="007058F5" w:rsidRDefault="007058F5" w:rsidP="007C0F40">
      <w:pPr>
        <w:rPr>
          <w:rFonts w:eastAsia="ＭＳ 明朝"/>
          <w:b/>
          <w:bCs/>
          <w:lang w:val="en-US" w:eastAsia="ja-JP"/>
        </w:rPr>
      </w:pPr>
    </w:p>
    <w:p w14:paraId="72F49BCD" w14:textId="2FD8C791" w:rsidR="007C0F40" w:rsidRPr="007C0F40" w:rsidRDefault="007C0F40" w:rsidP="007C0F40">
      <w:pPr>
        <w:rPr>
          <w:rFonts w:eastAsia="ＭＳ 明朝"/>
          <w:b/>
          <w:bCs/>
          <w:u w:val="single"/>
          <w:lang w:val="en-US" w:eastAsia="ja-JP"/>
        </w:rPr>
      </w:pPr>
      <w:r w:rsidRPr="007C0F40">
        <w:rPr>
          <w:rFonts w:eastAsia="ＭＳ 明朝" w:hint="eastAsia"/>
          <w:b/>
          <w:bCs/>
          <w:u w:val="single"/>
          <w:lang w:val="en-US" w:eastAsia="ja-JP"/>
        </w:rPr>
        <w:t>Location-Based CHO</w:t>
      </w:r>
    </w:p>
    <w:p w14:paraId="66D10CF1" w14:textId="77777777" w:rsidR="00077F79" w:rsidRDefault="00077F79" w:rsidP="00077F79">
      <w:pPr>
        <w:rPr>
          <w:rFonts w:eastAsia="ＭＳ 明朝"/>
          <w:lang w:val="en-US" w:eastAsia="ja-JP"/>
        </w:rPr>
      </w:pPr>
      <w:r>
        <w:rPr>
          <w:rFonts w:eastAsia="ＭＳ 明朝" w:hint="eastAsia"/>
          <w:lang w:val="en-US" w:eastAsia="ja-JP"/>
        </w:rPr>
        <w:t>In the last meeting, the RLF report for location-b</w:t>
      </w:r>
      <w:r>
        <w:rPr>
          <w:rFonts w:eastAsia="ＭＳ 明朝"/>
          <w:lang w:val="en-US" w:eastAsia="ja-JP"/>
        </w:rPr>
        <w:t>ased trigger condition was discussed and following agreement</w:t>
      </w:r>
      <w:r>
        <w:rPr>
          <w:rFonts w:eastAsia="ＭＳ 明朝" w:hint="eastAsia"/>
          <w:lang w:val="en-US" w:eastAsia="ja-JP"/>
        </w:rPr>
        <w:t xml:space="preserve">s </w:t>
      </w:r>
      <w:r>
        <w:rPr>
          <w:rFonts w:eastAsia="ＭＳ 明朝"/>
          <w:lang w:val="en-US" w:eastAsia="ja-JP"/>
        </w:rPr>
        <w:t>w</w:t>
      </w:r>
      <w:r>
        <w:rPr>
          <w:rFonts w:eastAsia="ＭＳ 明朝" w:hint="eastAsia"/>
          <w:lang w:val="en-US" w:eastAsia="ja-JP"/>
        </w:rPr>
        <w:t>ere</w:t>
      </w:r>
      <w:r>
        <w:rPr>
          <w:rFonts w:eastAsia="ＭＳ 明朝"/>
          <w:lang w:val="en-US" w:eastAsia="ja-JP"/>
        </w:rPr>
        <w:t xml:space="preserve"> made.[</w:t>
      </w:r>
      <w:r>
        <w:rPr>
          <w:rFonts w:eastAsia="ＭＳ 明朝" w:hint="eastAsia"/>
          <w:lang w:val="en-US" w:eastAsia="ja-JP"/>
        </w:rPr>
        <w:t>2]</w:t>
      </w:r>
    </w:p>
    <w:tbl>
      <w:tblPr>
        <w:tblStyle w:val="afe"/>
        <w:tblW w:w="0" w:type="auto"/>
        <w:tblLook w:val="04A0" w:firstRow="1" w:lastRow="0" w:firstColumn="1" w:lastColumn="0" w:noHBand="0" w:noVBand="1"/>
      </w:tblPr>
      <w:tblGrid>
        <w:gridCol w:w="9629"/>
      </w:tblGrid>
      <w:tr w:rsidR="00077F79" w14:paraId="0F9A5A2B" w14:textId="77777777" w:rsidTr="003C57AC">
        <w:tc>
          <w:tcPr>
            <w:tcW w:w="9629" w:type="dxa"/>
          </w:tcPr>
          <w:p w14:paraId="7CEA68F7" w14:textId="77777777" w:rsidR="00077F79" w:rsidRPr="00254F91" w:rsidRDefault="00077F79" w:rsidP="003C57AC">
            <w:pPr>
              <w:widowControl w:val="0"/>
              <w:overflowPunct/>
              <w:autoSpaceDE/>
              <w:autoSpaceDN/>
              <w:adjustRightInd/>
              <w:spacing w:after="0"/>
              <w:jc w:val="both"/>
              <w:textAlignment w:val="auto"/>
              <w:rPr>
                <w:rFonts w:ascii="Calibri" w:eastAsia="Malgun Gothic" w:hAnsi="Calibri" w:cs="Calibri"/>
                <w:color w:val="008000"/>
                <w:kern w:val="2"/>
                <w:sz w:val="21"/>
                <w:szCs w:val="22"/>
                <w:lang w:val="en-US" w:eastAsia="ja-JP"/>
                <w14:ligatures w14:val="standardContextual"/>
              </w:rPr>
            </w:pPr>
            <w:r w:rsidRPr="00254F91">
              <w:rPr>
                <w:rFonts w:ascii="Calibri" w:eastAsia="Malgun Gothic" w:hAnsi="Calibri" w:cs="Calibri"/>
                <w:color w:val="008000"/>
                <w:kern w:val="2"/>
                <w:sz w:val="21"/>
                <w:szCs w:val="22"/>
                <w:lang w:val="en-US" w:eastAsia="ja-JP"/>
                <w14:ligatures w14:val="standardContextual"/>
              </w:rPr>
              <w:t xml:space="preserve">[Agreement] </w:t>
            </w:r>
          </w:p>
          <w:p w14:paraId="47C9CFC1" w14:textId="77777777" w:rsidR="00077F79" w:rsidRPr="00254F91" w:rsidRDefault="00077F79" w:rsidP="003C57AC">
            <w:pPr>
              <w:widowControl w:val="0"/>
              <w:overflowPunct/>
              <w:autoSpaceDE/>
              <w:autoSpaceDN/>
              <w:adjustRightInd/>
              <w:spacing w:after="0"/>
              <w:jc w:val="both"/>
              <w:textAlignment w:val="auto"/>
              <w:rPr>
                <w:rFonts w:ascii="Aptos" w:eastAsia="Times New Roman" w:hAnsi="Aptos" w:cs="Calibri"/>
                <w:b/>
                <w:bCs/>
                <w:color w:val="008000"/>
                <w:kern w:val="2"/>
                <w:sz w:val="18"/>
                <w:szCs w:val="18"/>
                <w:lang w:val="en-US" w:eastAsia="ja-JP"/>
                <w14:ligatures w14:val="standardContextual"/>
              </w:rPr>
            </w:pPr>
            <w:r w:rsidRPr="00254F91">
              <w:rPr>
                <w:rFonts w:ascii="Aptos" w:eastAsia="Times New Roman" w:hAnsi="Aptos" w:cs="Calibri"/>
                <w:b/>
                <w:bCs/>
                <w:color w:val="008000"/>
                <w:kern w:val="2"/>
                <w:sz w:val="18"/>
                <w:szCs w:val="18"/>
                <w:lang w:val="en-US" w:eastAsia="ja-JP"/>
                <w14:ligatures w14:val="standardContextual"/>
              </w:rPr>
              <w:t>Revert the WA: There is no need to report any other info in the RLF report for the location based CHO.</w:t>
            </w:r>
          </w:p>
          <w:p w14:paraId="2433FB0D" w14:textId="77777777" w:rsidR="00077F79" w:rsidRPr="00254F91" w:rsidRDefault="00077F79" w:rsidP="003C57AC">
            <w:pPr>
              <w:widowControl w:val="0"/>
              <w:overflowPunct/>
              <w:autoSpaceDE/>
              <w:autoSpaceDN/>
              <w:adjustRightInd/>
              <w:spacing w:after="0"/>
              <w:jc w:val="both"/>
              <w:textAlignment w:val="auto"/>
              <w:rPr>
                <w:rFonts w:ascii="Aptos" w:eastAsia="Times New Roman" w:hAnsi="Aptos" w:cs="Calibri"/>
                <w:b/>
                <w:bCs/>
                <w:color w:val="008000"/>
                <w:kern w:val="2"/>
                <w:sz w:val="18"/>
                <w:szCs w:val="18"/>
                <w:lang w:val="en-US" w:eastAsia="ja-JP"/>
                <w14:ligatures w14:val="standardContextual"/>
              </w:rPr>
            </w:pPr>
            <w:r w:rsidRPr="00254F91">
              <w:rPr>
                <w:rFonts w:ascii="Aptos" w:eastAsia="Times New Roman" w:hAnsi="Aptos" w:cs="Calibri"/>
                <w:b/>
                <w:bCs/>
                <w:color w:val="008000"/>
                <w:kern w:val="2"/>
                <w:sz w:val="18"/>
                <w:szCs w:val="18"/>
                <w:lang w:val="en-US" w:eastAsia="ja-JP"/>
                <w14:ligatures w14:val="standardContextual"/>
              </w:rPr>
              <w:t>For earth moving case, the accuracy and complexity issue of the network-based solution is acknowledged.</w:t>
            </w:r>
          </w:p>
          <w:p w14:paraId="7932F6B0" w14:textId="77777777" w:rsidR="00077F79" w:rsidRPr="00254F91" w:rsidRDefault="00077F79" w:rsidP="003C57AC">
            <w:pPr>
              <w:widowControl w:val="0"/>
              <w:numPr>
                <w:ilvl w:val="0"/>
                <w:numId w:val="45"/>
              </w:numPr>
              <w:overflowPunct/>
              <w:autoSpaceDE/>
              <w:autoSpaceDN/>
              <w:adjustRightInd/>
              <w:spacing w:before="100" w:beforeAutospacing="1" w:after="120"/>
              <w:jc w:val="both"/>
              <w:textAlignment w:val="auto"/>
              <w:rPr>
                <w:rFonts w:ascii="Aptos" w:eastAsia="Malgun Gothic" w:hAnsi="Aptos" w:cs="Calibri"/>
                <w:kern w:val="2"/>
                <w:sz w:val="18"/>
                <w:szCs w:val="22"/>
                <w:lang w:val="en-US"/>
                <w14:ligatures w14:val="standardContextual"/>
              </w:rPr>
            </w:pPr>
            <w:r w:rsidRPr="00254F91">
              <w:rPr>
                <w:rFonts w:ascii="Aptos" w:eastAsia="Malgun Gothic" w:hAnsi="Aptos" w:cs="Calibri"/>
                <w:kern w:val="2"/>
                <w:sz w:val="18"/>
                <w:szCs w:val="22"/>
                <w:lang w:val="en-US"/>
                <w14:ligatures w14:val="standardContextual"/>
              </w:rPr>
              <w:lastRenderedPageBreak/>
              <w:t>Option 1: to introduce the absolute UTC time of when RLF/HOF happens in the RLF report.</w:t>
            </w:r>
          </w:p>
          <w:p w14:paraId="332EBD64" w14:textId="77777777" w:rsidR="00077F79" w:rsidRPr="00254F91" w:rsidRDefault="00077F79" w:rsidP="003C57AC">
            <w:pPr>
              <w:widowControl w:val="0"/>
              <w:numPr>
                <w:ilvl w:val="0"/>
                <w:numId w:val="45"/>
              </w:numPr>
              <w:overflowPunct/>
              <w:autoSpaceDE/>
              <w:autoSpaceDN/>
              <w:adjustRightInd/>
              <w:spacing w:before="100" w:beforeAutospacing="1" w:after="120"/>
              <w:jc w:val="both"/>
              <w:textAlignment w:val="auto"/>
              <w:rPr>
                <w:rFonts w:ascii="Aptos" w:eastAsia="Malgun Gothic" w:hAnsi="Aptos" w:cs="Calibri"/>
                <w:kern w:val="2"/>
                <w:sz w:val="18"/>
                <w:szCs w:val="22"/>
                <w:lang w:val="en-US"/>
                <w14:ligatures w14:val="standardContextual"/>
              </w:rPr>
            </w:pPr>
            <w:r w:rsidRPr="00254F91">
              <w:rPr>
                <w:rFonts w:ascii="Aptos" w:eastAsia="Malgun Gothic" w:hAnsi="Aptos" w:cs="Calibri"/>
                <w:kern w:val="2"/>
                <w:sz w:val="18"/>
                <w:szCs w:val="22"/>
                <w:lang w:val="en-US"/>
                <w14:ligatures w14:val="standardContextual"/>
              </w:rPr>
              <w:t>Option 2: to introduce measured distance from UE to moving reference location of serving cell, and measured distance from UE to moving reference location of candidate cell (when RLF occurred).</w:t>
            </w:r>
          </w:p>
          <w:p w14:paraId="23247E1F" w14:textId="77777777" w:rsidR="00077F79" w:rsidRDefault="00077F79" w:rsidP="003C57AC">
            <w:pPr>
              <w:widowControl w:val="0"/>
              <w:overflowPunct/>
              <w:autoSpaceDE/>
              <w:autoSpaceDN/>
              <w:adjustRightInd/>
              <w:spacing w:before="100" w:beforeAutospacing="1" w:after="0"/>
              <w:jc w:val="both"/>
              <w:textAlignment w:val="auto"/>
              <w:rPr>
                <w:rFonts w:ascii="Calibri" w:eastAsia="ＭＳ 明朝" w:hAnsi="Calibri" w:cs="Calibri"/>
                <w:b/>
                <w:bCs/>
                <w:color w:val="0000FF"/>
                <w:kern w:val="2"/>
                <w:sz w:val="18"/>
                <w:szCs w:val="18"/>
                <w:lang w:val="en-US" w:eastAsia="ja-JP"/>
                <w14:ligatures w14:val="standardContextual"/>
              </w:rPr>
            </w:pPr>
            <w:r w:rsidRPr="00254F91">
              <w:rPr>
                <w:rFonts w:ascii="Calibri" w:eastAsia="SimSun" w:hAnsi="Calibri" w:cs="Calibri"/>
                <w:b/>
                <w:bCs/>
                <w:color w:val="0000FF"/>
                <w:kern w:val="2"/>
                <w:sz w:val="18"/>
                <w:szCs w:val="18"/>
                <w:lang w:val="en-US" w:eastAsia="zh-CN"/>
                <w14:ligatures w14:val="standardContextual"/>
              </w:rPr>
              <w:t>FFS on option 1 or option 2.</w:t>
            </w:r>
          </w:p>
          <w:p w14:paraId="4A07281A" w14:textId="77777777" w:rsidR="00077F79" w:rsidRPr="00D515DD" w:rsidRDefault="00077F79" w:rsidP="003C57AC">
            <w:pPr>
              <w:widowControl w:val="0"/>
              <w:overflowPunct/>
              <w:autoSpaceDE/>
              <w:autoSpaceDN/>
              <w:adjustRightInd/>
              <w:spacing w:before="100" w:beforeAutospacing="1" w:after="0"/>
              <w:jc w:val="both"/>
              <w:textAlignment w:val="auto"/>
              <w:rPr>
                <w:rFonts w:ascii="Calibri" w:eastAsia="ＭＳ 明朝" w:hAnsi="Calibri" w:cs="Calibri"/>
                <w:b/>
                <w:bCs/>
                <w:color w:val="0000FF"/>
                <w:kern w:val="2"/>
                <w:sz w:val="18"/>
                <w:szCs w:val="18"/>
                <w:lang w:val="en-US" w:eastAsia="ja-JP"/>
                <w14:ligatures w14:val="standardContextual"/>
              </w:rPr>
            </w:pPr>
          </w:p>
        </w:tc>
      </w:tr>
    </w:tbl>
    <w:p w14:paraId="2F81EC9A" w14:textId="77777777" w:rsidR="00077F79" w:rsidRDefault="00077F79" w:rsidP="00077F79">
      <w:pPr>
        <w:rPr>
          <w:rFonts w:eastAsia="ＭＳ 明朝"/>
          <w:lang w:val="en-US" w:eastAsia="ja-JP"/>
        </w:rPr>
      </w:pPr>
    </w:p>
    <w:p w14:paraId="65691B15" w14:textId="6A5594E8" w:rsidR="00CD3EE5" w:rsidRDefault="002B6D2F" w:rsidP="00D23E44">
      <w:pPr>
        <w:rPr>
          <w:rFonts w:eastAsia="ＭＳ 明朝"/>
          <w:lang w:val="en-US" w:eastAsia="ja-JP"/>
        </w:rPr>
      </w:pPr>
      <w:r>
        <w:rPr>
          <w:rFonts w:eastAsia="ＭＳ 明朝" w:hint="eastAsia"/>
          <w:lang w:val="en-US" w:eastAsia="ja-JP"/>
        </w:rPr>
        <w:t xml:space="preserve">We understand that </w:t>
      </w:r>
      <w:r w:rsidR="00582A98">
        <w:rPr>
          <w:rFonts w:eastAsia="ＭＳ 明朝" w:hint="eastAsia"/>
          <w:lang w:val="en-US" w:eastAsia="ja-JP"/>
        </w:rPr>
        <w:t xml:space="preserve">for earth moving </w:t>
      </w:r>
      <w:r w:rsidR="00C72025">
        <w:rPr>
          <w:rFonts w:eastAsia="ＭＳ 明朝"/>
          <w:lang w:val="en-US" w:eastAsia="ja-JP"/>
        </w:rPr>
        <w:t>scenario</w:t>
      </w:r>
      <w:r w:rsidR="00582A98">
        <w:rPr>
          <w:rFonts w:eastAsia="ＭＳ 明朝" w:hint="eastAsia"/>
          <w:lang w:val="en-US" w:eastAsia="ja-JP"/>
        </w:rPr>
        <w:t xml:space="preserve"> </w:t>
      </w:r>
      <w:r w:rsidR="006A460D">
        <w:rPr>
          <w:rFonts w:eastAsia="ＭＳ 明朝" w:hint="eastAsia"/>
          <w:lang w:val="en-US" w:eastAsia="ja-JP"/>
        </w:rPr>
        <w:t>the relative velocity of the satellite is 7.56 km/s, and it</w:t>
      </w:r>
      <w:r w:rsidR="007124F4">
        <w:rPr>
          <w:rFonts w:eastAsia="ＭＳ 明朝" w:hint="eastAsia"/>
          <w:lang w:val="en-US" w:eastAsia="ja-JP"/>
        </w:rPr>
        <w:t xml:space="preserve"> causes </w:t>
      </w:r>
      <w:r w:rsidR="005B6542">
        <w:rPr>
          <w:rFonts w:eastAsia="ＭＳ 明朝" w:hint="eastAsia"/>
          <w:lang w:val="en-US" w:eastAsia="ja-JP"/>
        </w:rPr>
        <w:t>only rough estimation from timeSinceCHO-Reconfig</w:t>
      </w:r>
      <w:r w:rsidR="000B16A9">
        <w:rPr>
          <w:rFonts w:eastAsia="ＭＳ 明朝" w:hint="eastAsia"/>
          <w:lang w:val="en-US" w:eastAsia="ja-JP"/>
        </w:rPr>
        <w:t xml:space="preserve"> than the </w:t>
      </w:r>
      <w:r w:rsidR="000B16A9">
        <w:rPr>
          <w:rFonts w:eastAsia="ＭＳ 明朝"/>
          <w:lang w:val="en-US" w:eastAsia="ja-JP"/>
        </w:rPr>
        <w:t>granularity</w:t>
      </w:r>
      <w:r w:rsidR="000B16A9">
        <w:rPr>
          <w:rFonts w:eastAsia="ＭＳ 明朝" w:hint="eastAsia"/>
          <w:lang w:val="en-US" w:eastAsia="ja-JP"/>
        </w:rPr>
        <w:t xml:space="preserve"> of UE </w:t>
      </w:r>
      <w:r w:rsidR="000B16A9">
        <w:rPr>
          <w:rFonts w:eastAsia="ＭＳ 明朝"/>
          <w:lang w:val="en-US" w:eastAsia="ja-JP"/>
        </w:rPr>
        <w:t>measured</w:t>
      </w:r>
      <w:r w:rsidR="000B16A9">
        <w:rPr>
          <w:rFonts w:eastAsia="ＭＳ 明朝" w:hint="eastAsia"/>
          <w:lang w:val="en-US" w:eastAsia="ja-JP"/>
        </w:rPr>
        <w:t xml:space="preserve"> distance </w:t>
      </w:r>
      <w:r w:rsidR="003E27D9">
        <w:rPr>
          <w:rFonts w:eastAsia="ＭＳ 明朝" w:hint="eastAsia"/>
          <w:lang w:val="en-US" w:eastAsia="ja-JP"/>
        </w:rPr>
        <w:t>which mentioned in R3-250300.</w:t>
      </w:r>
    </w:p>
    <w:p w14:paraId="43348B4D" w14:textId="1F22A739" w:rsidR="00BD2179" w:rsidRDefault="00711BF2" w:rsidP="00381AFF">
      <w:pPr>
        <w:rPr>
          <w:rFonts w:eastAsia="ＭＳ 明朝"/>
          <w:b/>
          <w:bCs/>
          <w:lang w:val="en-US" w:eastAsia="ja-JP"/>
        </w:rPr>
      </w:pPr>
      <w:r>
        <w:rPr>
          <w:rFonts w:eastAsia="ＭＳ 明朝" w:hint="eastAsia"/>
          <w:lang w:val="en-US" w:eastAsia="ja-JP"/>
        </w:rPr>
        <w:t>As more natural stra</w:t>
      </w:r>
      <w:r w:rsidR="00EC10F5">
        <w:rPr>
          <w:rFonts w:eastAsia="ＭＳ 明朝" w:hint="eastAsia"/>
          <w:lang w:val="en-US" w:eastAsia="ja-JP"/>
        </w:rPr>
        <w:t xml:space="preserve">ightforward for above </w:t>
      </w:r>
      <w:r w:rsidR="00BD2179">
        <w:rPr>
          <w:rFonts w:eastAsia="ＭＳ 明朝" w:hint="eastAsia"/>
          <w:lang w:val="en-US" w:eastAsia="ja-JP"/>
        </w:rPr>
        <w:t>problem</w:t>
      </w:r>
      <w:r w:rsidR="00EC10F5">
        <w:rPr>
          <w:rFonts w:eastAsia="ＭＳ 明朝" w:hint="eastAsia"/>
          <w:lang w:val="en-US" w:eastAsia="ja-JP"/>
        </w:rPr>
        <w:t xml:space="preserve">, </w:t>
      </w:r>
      <w:r w:rsidR="00200250">
        <w:rPr>
          <w:rFonts w:eastAsia="ＭＳ 明朝" w:hint="eastAsia"/>
          <w:lang w:val="en-US" w:eastAsia="ja-JP"/>
        </w:rPr>
        <w:t xml:space="preserve">we support to introduce the absolute UTC time of when RLF/HOF happens </w:t>
      </w:r>
      <w:r w:rsidR="00200250">
        <w:rPr>
          <w:rFonts w:eastAsia="ＭＳ 明朝"/>
          <w:lang w:val="en-US" w:eastAsia="ja-JP"/>
        </w:rPr>
        <w:t>in the</w:t>
      </w:r>
      <w:r w:rsidR="00200250">
        <w:rPr>
          <w:rFonts w:eastAsia="ＭＳ 明朝" w:hint="eastAsia"/>
          <w:lang w:val="en-US" w:eastAsia="ja-JP"/>
        </w:rPr>
        <w:t xml:space="preserve"> RLF report (option 1 in last meeting) </w:t>
      </w:r>
      <w:r w:rsidR="00731209">
        <w:rPr>
          <w:rFonts w:eastAsia="ＭＳ 明朝" w:hint="eastAsia"/>
          <w:lang w:val="en-US" w:eastAsia="ja-JP"/>
        </w:rPr>
        <w:t xml:space="preserve">as finer </w:t>
      </w:r>
      <w:r w:rsidR="00731209">
        <w:rPr>
          <w:rFonts w:eastAsia="ＭＳ 明朝"/>
          <w:lang w:val="en-US" w:eastAsia="ja-JP"/>
        </w:rPr>
        <w:t>granularity</w:t>
      </w:r>
      <w:r w:rsidR="00731209">
        <w:rPr>
          <w:rFonts w:eastAsia="ＭＳ 明朝" w:hint="eastAsia"/>
          <w:lang w:val="en-US" w:eastAsia="ja-JP"/>
        </w:rPr>
        <w:t xml:space="preserve"> time report.</w:t>
      </w:r>
      <w:r w:rsidR="00BD2179">
        <w:rPr>
          <w:rFonts w:eastAsia="ＭＳ 明朝" w:hint="eastAsia"/>
          <w:lang w:val="en-US" w:eastAsia="ja-JP"/>
        </w:rPr>
        <w:t xml:space="preserve"> </w:t>
      </w:r>
      <w:r w:rsidR="00D65E13">
        <w:rPr>
          <w:rFonts w:eastAsia="ＭＳ 明朝" w:hint="eastAsia"/>
          <w:lang w:val="en-US" w:eastAsia="ja-JP"/>
        </w:rPr>
        <w:t>And we prefer t</w:t>
      </w:r>
      <w:r w:rsidR="00314502">
        <w:rPr>
          <w:rFonts w:eastAsia="ＭＳ 明朝" w:hint="eastAsia"/>
          <w:lang w:val="en-US" w:eastAsia="ja-JP"/>
        </w:rPr>
        <w:t>o introduce new IE which can be use</w:t>
      </w:r>
      <w:r w:rsidR="00381AFF">
        <w:rPr>
          <w:rFonts w:eastAsia="ＭＳ 明朝" w:hint="eastAsia"/>
          <w:lang w:val="en-US" w:eastAsia="ja-JP"/>
        </w:rPr>
        <w:t>d</w:t>
      </w:r>
      <w:r w:rsidR="00314502">
        <w:rPr>
          <w:rFonts w:eastAsia="ＭＳ 明朝" w:hint="eastAsia"/>
          <w:lang w:val="en-US" w:eastAsia="ja-JP"/>
        </w:rPr>
        <w:t xml:space="preserve"> </w:t>
      </w:r>
      <w:r w:rsidR="003B04C1">
        <w:rPr>
          <w:rFonts w:eastAsia="ＭＳ 明朝" w:hint="eastAsia"/>
          <w:lang w:val="en-US" w:eastAsia="ja-JP"/>
        </w:rPr>
        <w:t>for multi</w:t>
      </w:r>
      <w:r w:rsidR="00077F79">
        <w:rPr>
          <w:rFonts w:eastAsia="ＭＳ 明朝" w:hint="eastAsia"/>
          <w:lang w:val="en-US" w:eastAsia="ja-JP"/>
        </w:rPr>
        <w:t xml:space="preserve">ple </w:t>
      </w:r>
      <w:r w:rsidR="003B04C1">
        <w:rPr>
          <w:rFonts w:eastAsia="ＭＳ 明朝" w:hint="eastAsia"/>
          <w:lang w:val="en-US" w:eastAsia="ja-JP"/>
        </w:rPr>
        <w:t xml:space="preserve">purpose, not only for </w:t>
      </w:r>
      <w:r w:rsidR="00381AFF">
        <w:rPr>
          <w:rFonts w:eastAsia="ＭＳ 明朝" w:hint="eastAsia"/>
          <w:lang w:val="en-US" w:eastAsia="ja-JP"/>
        </w:rPr>
        <w:t xml:space="preserve">individual purpose. </w:t>
      </w:r>
    </w:p>
    <w:p w14:paraId="52FC555E" w14:textId="77777777" w:rsidR="00BD2179" w:rsidRDefault="00BD2179" w:rsidP="00B323E1">
      <w:pPr>
        <w:ind w:left="1273" w:hangingChars="634" w:hanging="1273"/>
        <w:rPr>
          <w:rFonts w:eastAsia="ＭＳ 明朝"/>
          <w:b/>
          <w:bCs/>
          <w:lang w:val="en-US" w:eastAsia="ja-JP"/>
        </w:rPr>
      </w:pPr>
    </w:p>
    <w:p w14:paraId="55288F2F" w14:textId="314759C3" w:rsidR="003D30C8" w:rsidRDefault="00E63117" w:rsidP="00B323E1">
      <w:pPr>
        <w:ind w:left="1273" w:hangingChars="634" w:hanging="1273"/>
        <w:rPr>
          <w:rFonts w:eastAsia="ＭＳ 明朝"/>
          <w:b/>
          <w:bCs/>
          <w:lang w:val="en-US" w:eastAsia="ja-JP"/>
        </w:rPr>
      </w:pPr>
      <w:r w:rsidRPr="00C006D5">
        <w:rPr>
          <w:rFonts w:eastAsia="ＭＳ 明朝"/>
          <w:b/>
          <w:bCs/>
          <w:lang w:val="en-US" w:eastAsia="ja-JP"/>
        </w:rPr>
        <w:t xml:space="preserve">Observation </w:t>
      </w:r>
      <w:r w:rsidR="00EE7E95">
        <w:rPr>
          <w:rFonts w:eastAsia="ＭＳ 明朝" w:hint="eastAsia"/>
          <w:b/>
          <w:bCs/>
          <w:lang w:val="en-US" w:eastAsia="ja-JP"/>
        </w:rPr>
        <w:t>3</w:t>
      </w:r>
      <w:r w:rsidR="00BE37A9" w:rsidRPr="00202988">
        <w:rPr>
          <w:rFonts w:eastAsia="ＭＳ 明朝"/>
          <w:b/>
          <w:bCs/>
          <w:lang w:val="en-US" w:eastAsia="ja-JP"/>
        </w:rPr>
        <w:t>:</w:t>
      </w:r>
      <w:r w:rsidR="00D3108E" w:rsidRPr="00202988">
        <w:rPr>
          <w:rFonts w:eastAsia="ＭＳ 明朝"/>
          <w:b/>
          <w:bCs/>
          <w:lang w:val="en-US" w:eastAsia="ja-JP"/>
        </w:rPr>
        <w:t xml:space="preserve"> </w:t>
      </w:r>
      <w:r w:rsidR="00CD3EE5">
        <w:rPr>
          <w:rFonts w:eastAsia="ＭＳ 明朝" w:hint="eastAsia"/>
          <w:b/>
          <w:bCs/>
          <w:lang w:val="en-US" w:eastAsia="ja-JP"/>
        </w:rPr>
        <w:t xml:space="preserve"> </w:t>
      </w:r>
      <w:r w:rsidR="0063374F">
        <w:rPr>
          <w:rFonts w:eastAsia="ＭＳ 明朝" w:hint="eastAsia"/>
          <w:b/>
          <w:bCs/>
          <w:lang w:val="en-US" w:eastAsia="ja-JP"/>
        </w:rPr>
        <w:t xml:space="preserve">Absolute time </w:t>
      </w:r>
      <w:r w:rsidR="00A61D4F">
        <w:rPr>
          <w:rFonts w:eastAsia="ＭＳ 明朝" w:hint="eastAsia"/>
          <w:b/>
          <w:bCs/>
          <w:lang w:val="en-US" w:eastAsia="ja-JP"/>
        </w:rPr>
        <w:t xml:space="preserve">(UTC time) </w:t>
      </w:r>
      <w:r w:rsidR="0063374F">
        <w:rPr>
          <w:rFonts w:eastAsia="ＭＳ 明朝" w:hint="eastAsia"/>
          <w:b/>
          <w:bCs/>
          <w:lang w:val="en-US" w:eastAsia="ja-JP"/>
        </w:rPr>
        <w:t xml:space="preserve">has </w:t>
      </w:r>
      <w:r w:rsidR="00A61D4F">
        <w:rPr>
          <w:rFonts w:eastAsia="ＭＳ 明朝" w:hint="eastAsia"/>
          <w:b/>
          <w:bCs/>
          <w:lang w:val="en-US" w:eastAsia="ja-JP"/>
        </w:rPr>
        <w:t>f</w:t>
      </w:r>
      <w:r w:rsidR="0063374F">
        <w:rPr>
          <w:rFonts w:eastAsia="ＭＳ 明朝" w:hint="eastAsia"/>
          <w:b/>
          <w:bCs/>
          <w:lang w:val="en-US" w:eastAsia="ja-JP"/>
        </w:rPr>
        <w:t>ine</w:t>
      </w:r>
      <w:r w:rsidR="00A61D4F">
        <w:rPr>
          <w:rFonts w:eastAsia="ＭＳ 明朝" w:hint="eastAsia"/>
          <w:b/>
          <w:bCs/>
          <w:lang w:val="en-US" w:eastAsia="ja-JP"/>
        </w:rPr>
        <w:t>r</w:t>
      </w:r>
      <w:r w:rsidR="0063374F">
        <w:rPr>
          <w:rFonts w:eastAsia="ＭＳ 明朝" w:hint="eastAsia"/>
          <w:b/>
          <w:bCs/>
          <w:lang w:val="en-US" w:eastAsia="ja-JP"/>
        </w:rPr>
        <w:t xml:space="preserve"> </w:t>
      </w:r>
      <w:r w:rsidR="0063374F">
        <w:rPr>
          <w:rFonts w:eastAsia="ＭＳ 明朝"/>
          <w:b/>
          <w:bCs/>
          <w:lang w:val="en-US" w:eastAsia="ja-JP"/>
        </w:rPr>
        <w:t>granularity</w:t>
      </w:r>
      <w:r w:rsidR="0063374F">
        <w:rPr>
          <w:rFonts w:eastAsia="ＭＳ 明朝" w:hint="eastAsia"/>
          <w:b/>
          <w:bCs/>
          <w:lang w:val="en-US" w:eastAsia="ja-JP"/>
        </w:rPr>
        <w:t xml:space="preserve"> </w:t>
      </w:r>
      <w:r w:rsidR="00A61D4F">
        <w:rPr>
          <w:rFonts w:eastAsia="ＭＳ 明朝" w:hint="eastAsia"/>
          <w:b/>
          <w:bCs/>
          <w:lang w:val="en-US" w:eastAsia="ja-JP"/>
        </w:rPr>
        <w:t>and l</w:t>
      </w:r>
      <w:r w:rsidR="00AE09B2">
        <w:rPr>
          <w:rFonts w:eastAsia="ＭＳ 明朝" w:hint="eastAsia"/>
          <w:b/>
          <w:bCs/>
          <w:lang w:val="en-US" w:eastAsia="ja-JP"/>
        </w:rPr>
        <w:t xml:space="preserve">arger range. </w:t>
      </w:r>
      <w:r w:rsidR="00AE09B2">
        <w:rPr>
          <w:rFonts w:eastAsia="ＭＳ 明朝"/>
          <w:b/>
          <w:bCs/>
          <w:lang w:val="en-US" w:eastAsia="ja-JP"/>
        </w:rPr>
        <w:t>I</w:t>
      </w:r>
      <w:r w:rsidR="00AE09B2">
        <w:rPr>
          <w:rFonts w:eastAsia="ＭＳ 明朝" w:hint="eastAsia"/>
          <w:b/>
          <w:bCs/>
          <w:lang w:val="en-US" w:eastAsia="ja-JP"/>
        </w:rPr>
        <w:t xml:space="preserve">t </w:t>
      </w:r>
      <w:r w:rsidR="00E61293">
        <w:rPr>
          <w:rFonts w:eastAsia="ＭＳ 明朝" w:hint="eastAsia"/>
          <w:b/>
          <w:bCs/>
          <w:lang w:val="en-US" w:eastAsia="ja-JP"/>
        </w:rPr>
        <w:t>can be useful for</w:t>
      </w:r>
      <w:r w:rsidR="00077F79">
        <w:rPr>
          <w:rFonts w:eastAsia="ＭＳ 明朝" w:hint="eastAsia"/>
          <w:b/>
          <w:bCs/>
          <w:lang w:val="en-US" w:eastAsia="ja-JP"/>
        </w:rPr>
        <w:t xml:space="preserve"> multiple objectives.</w:t>
      </w:r>
    </w:p>
    <w:p w14:paraId="7E17D7E4" w14:textId="050AF3D4" w:rsidR="002E23F9" w:rsidRDefault="003E1F8A" w:rsidP="00EA2D96">
      <w:pPr>
        <w:ind w:left="1273" w:hangingChars="634" w:hanging="1273"/>
        <w:rPr>
          <w:rFonts w:eastAsia="ＭＳ 明朝"/>
          <w:b/>
          <w:bCs/>
          <w:lang w:val="en-US" w:eastAsia="ja-JP"/>
        </w:rPr>
      </w:pPr>
      <w:r>
        <w:rPr>
          <w:rFonts w:eastAsia="ＭＳ 明朝" w:hint="eastAsia"/>
          <w:b/>
          <w:bCs/>
          <w:lang w:val="en-US" w:eastAsia="ja-JP"/>
        </w:rPr>
        <w:t>Proposal</w:t>
      </w:r>
      <w:r w:rsidRPr="00C006D5">
        <w:rPr>
          <w:rFonts w:eastAsia="ＭＳ 明朝"/>
          <w:b/>
          <w:bCs/>
          <w:lang w:val="en-US" w:eastAsia="ja-JP"/>
        </w:rPr>
        <w:t xml:space="preserve"> </w:t>
      </w:r>
      <w:r w:rsidR="007C0F40">
        <w:rPr>
          <w:rFonts w:eastAsia="ＭＳ 明朝" w:hint="eastAsia"/>
          <w:b/>
          <w:bCs/>
          <w:lang w:val="en-US" w:eastAsia="ja-JP"/>
        </w:rPr>
        <w:t>1</w:t>
      </w:r>
      <w:r w:rsidRPr="00202988">
        <w:rPr>
          <w:rFonts w:eastAsia="ＭＳ 明朝"/>
          <w:b/>
          <w:bCs/>
          <w:lang w:val="en-US" w:eastAsia="ja-JP"/>
        </w:rPr>
        <w:t xml:space="preserve">: </w:t>
      </w:r>
      <w:r>
        <w:rPr>
          <w:rFonts w:eastAsia="ＭＳ 明朝"/>
          <w:b/>
          <w:bCs/>
          <w:lang w:val="en-US" w:eastAsia="ja-JP"/>
        </w:rPr>
        <w:tab/>
      </w:r>
      <w:r w:rsidR="004C2005" w:rsidRPr="00D65D5A">
        <w:rPr>
          <w:rFonts w:eastAsia="ＭＳ 明朝"/>
          <w:b/>
          <w:bCs/>
          <w:lang w:val="en-US" w:eastAsia="ja-JP"/>
        </w:rPr>
        <w:t xml:space="preserve">RLF report </w:t>
      </w:r>
      <w:r w:rsidR="004C2005">
        <w:rPr>
          <w:rFonts w:eastAsia="ＭＳ 明朝"/>
          <w:b/>
          <w:bCs/>
          <w:lang w:val="en-US" w:eastAsia="ja-JP"/>
        </w:rPr>
        <w:t>should</w:t>
      </w:r>
      <w:r w:rsidR="004C2005" w:rsidRPr="00D65D5A">
        <w:rPr>
          <w:rFonts w:eastAsia="ＭＳ 明朝"/>
          <w:b/>
          <w:bCs/>
          <w:lang w:val="en-US" w:eastAsia="ja-JP"/>
        </w:rPr>
        <w:t xml:space="preserve"> include</w:t>
      </w:r>
      <w:r w:rsidR="004C2005" w:rsidRPr="00D65D5A">
        <w:rPr>
          <w:rFonts w:eastAsia="ＭＳ 明朝" w:hint="eastAsia"/>
          <w:b/>
          <w:bCs/>
          <w:lang w:val="en-US" w:eastAsia="ja-JP"/>
        </w:rPr>
        <w:t xml:space="preserve"> A</w:t>
      </w:r>
      <w:r w:rsidR="004C2005" w:rsidRPr="00D65D5A">
        <w:rPr>
          <w:rFonts w:eastAsia="ＭＳ 明朝"/>
          <w:b/>
          <w:bCs/>
          <w:lang w:val="en-US" w:eastAsia="ja-JP"/>
        </w:rPr>
        <w:t>bsolute time (based on UTC).</w:t>
      </w:r>
    </w:p>
    <w:p w14:paraId="5BE4444E" w14:textId="51FD6153" w:rsidR="007240E8" w:rsidRPr="000577A6" w:rsidRDefault="007240E8" w:rsidP="00F24970">
      <w:pPr>
        <w:pStyle w:val="1"/>
        <w:ind w:left="709" w:hanging="709"/>
      </w:pPr>
      <w:r w:rsidRPr="000577A6">
        <w:t>3</w:t>
      </w:r>
      <w:r w:rsidRPr="000577A6">
        <w:tab/>
      </w:r>
      <w:r w:rsidR="00F24970" w:rsidRPr="000577A6">
        <w:t>Summary</w:t>
      </w:r>
      <w:r w:rsidRPr="000577A6">
        <w:t xml:space="preserve"> </w:t>
      </w:r>
    </w:p>
    <w:p w14:paraId="25F4A12E" w14:textId="6AD9C815" w:rsidR="00925824" w:rsidRDefault="00DD41C9" w:rsidP="009F2E6F">
      <w:r w:rsidRPr="000577A6">
        <w:t>In this discussion paper, SO</w:t>
      </w:r>
      <w:r w:rsidR="000577A6" w:rsidRPr="000577A6">
        <w:t>N for NTN</w:t>
      </w:r>
      <w:r w:rsidRPr="000577A6">
        <w:t xml:space="preserve"> enhancements were discussed and the following observations and proposals were made:</w:t>
      </w:r>
    </w:p>
    <w:p w14:paraId="6D0B73EC" w14:textId="247E1973" w:rsidR="00236304" w:rsidRPr="002A75DB" w:rsidRDefault="00236304" w:rsidP="00EC4CFA">
      <w:pPr>
        <w:ind w:leftChars="1" w:left="1415" w:hangingChars="704" w:hanging="1413"/>
        <w:rPr>
          <w:rFonts w:eastAsia="ＭＳ 明朝"/>
          <w:b/>
          <w:bCs/>
          <w:lang w:val="en-US" w:eastAsia="ja-JP"/>
        </w:rPr>
      </w:pPr>
      <w:r w:rsidRPr="002A75DB">
        <w:rPr>
          <w:rFonts w:eastAsia="ＭＳ 明朝"/>
          <w:b/>
          <w:bCs/>
          <w:lang w:val="en-US" w:eastAsia="ja-JP"/>
        </w:rPr>
        <w:t xml:space="preserve">Observation 1: </w:t>
      </w:r>
      <w:r w:rsidR="00EC4CFA">
        <w:rPr>
          <w:rFonts w:eastAsia="ＭＳ 明朝"/>
          <w:b/>
          <w:bCs/>
          <w:lang w:val="en-US" w:eastAsia="ja-JP"/>
        </w:rPr>
        <w:tab/>
      </w:r>
      <w:r w:rsidRPr="002A75DB">
        <w:rPr>
          <w:rFonts w:eastAsia="ＭＳ 明朝"/>
          <w:b/>
          <w:bCs/>
          <w:lang w:val="en-US" w:eastAsia="ja-JP"/>
        </w:rPr>
        <w:t>The T1-Threshold, which is the trigger for time based CHOs, is determined by absolute time and has a high granularity of 10 ms, making it independent of the time at which the CHO is configured and providing high operational flexibility.</w:t>
      </w:r>
    </w:p>
    <w:p w14:paraId="158C376A" w14:textId="2C8BD4C7" w:rsidR="0062784D" w:rsidRDefault="0062784D" w:rsidP="00EC4CFA">
      <w:pPr>
        <w:ind w:left="1416" w:hangingChars="705" w:hanging="1416"/>
        <w:rPr>
          <w:rFonts w:eastAsia="ＭＳ 明朝"/>
          <w:b/>
          <w:bCs/>
          <w:lang w:eastAsia="ja-JP"/>
        </w:rPr>
      </w:pPr>
      <w:r w:rsidRPr="0062784D">
        <w:rPr>
          <w:b/>
          <w:bCs/>
        </w:rPr>
        <w:t xml:space="preserve">Observation 2: </w:t>
      </w:r>
      <w:r w:rsidR="00EC4CFA">
        <w:rPr>
          <w:rFonts w:eastAsia="ＭＳ 明朝"/>
          <w:b/>
          <w:bCs/>
          <w:lang w:eastAsia="ja-JP"/>
        </w:rPr>
        <w:tab/>
      </w:r>
      <w:r w:rsidR="00B323E1">
        <w:rPr>
          <w:b/>
          <w:bCs/>
        </w:rPr>
        <w:t>E</w:t>
      </w:r>
      <w:r w:rsidRPr="0062784D">
        <w:rPr>
          <w:b/>
          <w:bCs/>
        </w:rPr>
        <w:t xml:space="preserve">xisting timers do not have a sufficient duration or granularity compared to T1-threshold which is the trigger for </w:t>
      </w:r>
      <w:r w:rsidR="00AA7D4F" w:rsidRPr="0062784D">
        <w:rPr>
          <w:b/>
          <w:bCs/>
        </w:rPr>
        <w:t>time-based</w:t>
      </w:r>
      <w:r w:rsidRPr="0062784D">
        <w:rPr>
          <w:b/>
          <w:bCs/>
        </w:rPr>
        <w:t xml:space="preserve"> CHO.</w:t>
      </w:r>
    </w:p>
    <w:p w14:paraId="14C4D911" w14:textId="0C8F73BD" w:rsidR="00EE7E95" w:rsidRPr="0019442E" w:rsidRDefault="00EE7E95" w:rsidP="00EC4CFA">
      <w:pPr>
        <w:ind w:left="1416" w:hangingChars="705" w:hanging="1416"/>
        <w:rPr>
          <w:rFonts w:eastAsia="ＭＳ 明朝"/>
          <w:b/>
          <w:bCs/>
          <w:lang w:val="en-US" w:eastAsia="ja-JP"/>
        </w:rPr>
      </w:pPr>
      <w:r w:rsidRPr="00C006D5">
        <w:rPr>
          <w:rFonts w:eastAsia="ＭＳ 明朝"/>
          <w:b/>
          <w:bCs/>
          <w:lang w:val="en-US" w:eastAsia="ja-JP"/>
        </w:rPr>
        <w:t xml:space="preserve">Observation </w:t>
      </w:r>
      <w:r>
        <w:rPr>
          <w:rFonts w:eastAsia="ＭＳ 明朝" w:hint="eastAsia"/>
          <w:b/>
          <w:bCs/>
          <w:lang w:val="en-US" w:eastAsia="ja-JP"/>
        </w:rPr>
        <w:t>3</w:t>
      </w:r>
      <w:r w:rsidRPr="00202988">
        <w:rPr>
          <w:rFonts w:eastAsia="ＭＳ 明朝"/>
          <w:b/>
          <w:bCs/>
          <w:lang w:val="en-US" w:eastAsia="ja-JP"/>
        </w:rPr>
        <w:t xml:space="preserve">: </w:t>
      </w:r>
      <w:r w:rsidR="00EC4CFA">
        <w:rPr>
          <w:rFonts w:eastAsia="ＭＳ 明朝"/>
          <w:b/>
          <w:bCs/>
          <w:lang w:val="en-US" w:eastAsia="ja-JP"/>
        </w:rPr>
        <w:tab/>
      </w:r>
      <w:r>
        <w:rPr>
          <w:rFonts w:eastAsia="ＭＳ 明朝" w:hint="eastAsia"/>
          <w:b/>
          <w:bCs/>
          <w:lang w:val="en-US" w:eastAsia="ja-JP"/>
        </w:rPr>
        <w:t xml:space="preserve">Absolute time (UTC time) has finer </w:t>
      </w:r>
      <w:r>
        <w:rPr>
          <w:rFonts w:eastAsia="ＭＳ 明朝"/>
          <w:b/>
          <w:bCs/>
          <w:lang w:val="en-US" w:eastAsia="ja-JP"/>
        </w:rPr>
        <w:t>granularity</w:t>
      </w:r>
      <w:r>
        <w:rPr>
          <w:rFonts w:eastAsia="ＭＳ 明朝" w:hint="eastAsia"/>
          <w:b/>
          <w:bCs/>
          <w:lang w:val="en-US" w:eastAsia="ja-JP"/>
        </w:rPr>
        <w:t xml:space="preserve"> and larger range. </w:t>
      </w:r>
      <w:r>
        <w:rPr>
          <w:rFonts w:eastAsia="ＭＳ 明朝"/>
          <w:b/>
          <w:bCs/>
          <w:lang w:val="en-US" w:eastAsia="ja-JP"/>
        </w:rPr>
        <w:t>I</w:t>
      </w:r>
      <w:r>
        <w:rPr>
          <w:rFonts w:eastAsia="ＭＳ 明朝" w:hint="eastAsia"/>
          <w:b/>
          <w:bCs/>
          <w:lang w:val="en-US" w:eastAsia="ja-JP"/>
        </w:rPr>
        <w:t>t can be useful for multiple objectives.</w:t>
      </w:r>
    </w:p>
    <w:p w14:paraId="3D790F99" w14:textId="38C99710" w:rsidR="0062784D" w:rsidRDefault="0062784D" w:rsidP="00EC4CFA">
      <w:pPr>
        <w:ind w:leftChars="1" w:left="1415" w:hangingChars="704" w:hanging="1413"/>
        <w:rPr>
          <w:rFonts w:eastAsia="ＭＳ 明朝"/>
          <w:b/>
          <w:bCs/>
          <w:lang w:val="en-US" w:eastAsia="ja-JP"/>
        </w:rPr>
      </w:pPr>
      <w:r w:rsidRPr="00D65D5A">
        <w:rPr>
          <w:rFonts w:eastAsia="ＭＳ 明朝" w:hint="eastAsia"/>
          <w:b/>
          <w:bCs/>
          <w:lang w:val="en-US" w:eastAsia="ja-JP"/>
        </w:rPr>
        <w:t>Proposal</w:t>
      </w:r>
      <w:r w:rsidRPr="00D65D5A">
        <w:rPr>
          <w:rFonts w:eastAsia="ＭＳ 明朝"/>
          <w:b/>
          <w:bCs/>
          <w:lang w:val="en-US" w:eastAsia="ja-JP"/>
        </w:rPr>
        <w:t xml:space="preserve"> 1: </w:t>
      </w:r>
      <w:r w:rsidR="00B323E1">
        <w:rPr>
          <w:rFonts w:eastAsia="ＭＳ 明朝"/>
          <w:b/>
          <w:bCs/>
          <w:lang w:val="en-US" w:eastAsia="ja-JP"/>
        </w:rPr>
        <w:tab/>
      </w:r>
      <w:r w:rsidRPr="00D65D5A">
        <w:rPr>
          <w:rFonts w:eastAsia="ＭＳ 明朝"/>
          <w:b/>
          <w:bCs/>
          <w:lang w:val="en-US" w:eastAsia="ja-JP"/>
        </w:rPr>
        <w:t xml:space="preserve">RLF report </w:t>
      </w:r>
      <w:r w:rsidR="005B3851">
        <w:rPr>
          <w:rFonts w:eastAsia="ＭＳ 明朝"/>
          <w:b/>
          <w:bCs/>
          <w:lang w:val="en-US" w:eastAsia="ja-JP"/>
        </w:rPr>
        <w:t>should</w:t>
      </w:r>
      <w:r w:rsidRPr="00D65D5A">
        <w:rPr>
          <w:rFonts w:eastAsia="ＭＳ 明朝"/>
          <w:b/>
          <w:bCs/>
          <w:lang w:val="en-US" w:eastAsia="ja-JP"/>
        </w:rPr>
        <w:t xml:space="preserve"> include</w:t>
      </w:r>
      <w:r w:rsidRPr="00D65D5A">
        <w:rPr>
          <w:rFonts w:eastAsia="ＭＳ 明朝" w:hint="eastAsia"/>
          <w:b/>
          <w:bCs/>
          <w:lang w:val="en-US" w:eastAsia="ja-JP"/>
        </w:rPr>
        <w:t xml:space="preserve"> A</w:t>
      </w:r>
      <w:r w:rsidRPr="00D65D5A">
        <w:rPr>
          <w:rFonts w:eastAsia="ＭＳ 明朝"/>
          <w:b/>
          <w:bCs/>
          <w:lang w:val="en-US" w:eastAsia="ja-JP"/>
        </w:rPr>
        <w:t>bsolute time (based on UTC).</w:t>
      </w:r>
    </w:p>
    <w:p w14:paraId="1498DF4F" w14:textId="4DA74AFD" w:rsidR="005E1564" w:rsidRPr="00006881" w:rsidRDefault="005E1564" w:rsidP="005E1564">
      <w:pPr>
        <w:pStyle w:val="1"/>
      </w:pPr>
      <w:r>
        <w:t>4</w:t>
      </w:r>
      <w:r>
        <w:tab/>
      </w:r>
      <w:r w:rsidRPr="00006881">
        <w:t>References</w:t>
      </w:r>
    </w:p>
    <w:p w14:paraId="04F8E7E1" w14:textId="2043486A" w:rsidR="007240E8" w:rsidRPr="00BD5FC4" w:rsidRDefault="002145FC" w:rsidP="003E1334">
      <w:pPr>
        <w:pStyle w:val="Reference"/>
        <w:keepLines w:val="0"/>
        <w:numPr>
          <w:ilvl w:val="0"/>
          <w:numId w:val="39"/>
        </w:numPr>
        <w:overflowPunct/>
        <w:autoSpaceDE/>
        <w:autoSpaceDN/>
        <w:adjustRightInd/>
        <w:spacing w:after="120" w:line="259" w:lineRule="auto"/>
        <w:jc w:val="both"/>
        <w:rPr>
          <w:lang w:eastAsia="zh-CN"/>
        </w:rPr>
      </w:pPr>
      <w:r>
        <w:rPr>
          <w:lang w:val="en-GB"/>
        </w:rPr>
        <w:t>RP-234038</w:t>
      </w:r>
      <w:r w:rsidR="005E1564" w:rsidRPr="00F14A6B">
        <w:rPr>
          <w:lang w:val="en-GB"/>
        </w:rPr>
        <w:t xml:space="preserve">,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w:t>
      </w:r>
      <w:r w:rsidR="00465576">
        <w:rPr>
          <w:lang w:val="en-GB"/>
        </w:rPr>
        <w:t xml:space="preserve"> CMCC</w:t>
      </w:r>
    </w:p>
    <w:p w14:paraId="40DCB5C6" w14:textId="220F2204" w:rsidR="00082C38" w:rsidRPr="007D4592" w:rsidRDefault="008115AF" w:rsidP="00077F79">
      <w:pPr>
        <w:pStyle w:val="Reference"/>
        <w:keepLines w:val="0"/>
        <w:numPr>
          <w:ilvl w:val="0"/>
          <w:numId w:val="39"/>
        </w:numPr>
        <w:overflowPunct/>
        <w:autoSpaceDE/>
        <w:autoSpaceDN/>
        <w:adjustRightInd/>
        <w:spacing w:after="120" w:line="259" w:lineRule="auto"/>
        <w:jc w:val="both"/>
        <w:rPr>
          <w:lang w:eastAsia="zh-CN"/>
        </w:rPr>
      </w:pPr>
      <w:r>
        <w:rPr>
          <w:rFonts w:eastAsia="ＭＳ 明朝"/>
          <w:lang w:eastAsia="ja-JP"/>
        </w:rPr>
        <w:t>Draft meeting report RAN3#12</w:t>
      </w:r>
      <w:r>
        <w:rPr>
          <w:rFonts w:eastAsia="ＭＳ 明朝" w:hint="eastAsia"/>
          <w:lang w:eastAsia="ja-JP"/>
        </w:rPr>
        <w:t>7</w:t>
      </w:r>
      <w:r>
        <w:rPr>
          <w:rFonts w:eastAsia="ＭＳ 明朝"/>
          <w:lang w:eastAsia="ja-JP"/>
        </w:rPr>
        <w:t xml:space="preserve">, </w:t>
      </w:r>
      <w:r>
        <w:rPr>
          <w:rFonts w:eastAsia="ＭＳ 明朝" w:hint="eastAsia"/>
          <w:lang w:eastAsia="ja-JP"/>
        </w:rPr>
        <w:t>Feb2</w:t>
      </w:r>
      <w:r w:rsidR="00BC6ECA">
        <w:rPr>
          <w:rFonts w:eastAsia="ＭＳ 明朝" w:hint="eastAsia"/>
          <w:lang w:eastAsia="ja-JP"/>
        </w:rPr>
        <w:t>8</w:t>
      </w:r>
    </w:p>
    <w:p w14:paraId="68D8D2DD" w14:textId="45AFC16F" w:rsidR="007D4592" w:rsidRPr="00DC0EFA" w:rsidRDefault="007D4592" w:rsidP="003E1334">
      <w:pPr>
        <w:pStyle w:val="Reference"/>
        <w:keepLines w:val="0"/>
        <w:numPr>
          <w:ilvl w:val="0"/>
          <w:numId w:val="39"/>
        </w:numPr>
        <w:overflowPunct/>
        <w:autoSpaceDE/>
        <w:autoSpaceDN/>
        <w:adjustRightInd/>
        <w:spacing w:after="120" w:line="259" w:lineRule="auto"/>
        <w:jc w:val="both"/>
        <w:rPr>
          <w:lang w:eastAsia="zh-CN"/>
        </w:rPr>
      </w:pPr>
      <w:r>
        <w:rPr>
          <w:rFonts w:eastAsia="ＭＳ 明朝" w:hint="eastAsia"/>
          <w:lang w:val="en-GB" w:eastAsia="ja-JP"/>
        </w:rPr>
        <w:t>T</w:t>
      </w:r>
      <w:r>
        <w:rPr>
          <w:rFonts w:eastAsia="ＭＳ 明朝"/>
          <w:lang w:val="en-GB" w:eastAsia="ja-JP"/>
        </w:rPr>
        <w:t xml:space="preserve">S38.331, </w:t>
      </w:r>
      <w:r w:rsidR="00773710" w:rsidRPr="000B7163">
        <w:t>Radio Resource Control (RRC) protocol specification</w:t>
      </w:r>
      <w:r w:rsidR="00773710">
        <w:t>, v18.3.0</w:t>
      </w:r>
    </w:p>
    <w:p w14:paraId="356DA580" w14:textId="77777777" w:rsidR="00DC0EFA" w:rsidRPr="007240E8" w:rsidRDefault="00DC0EFA" w:rsidP="00EB4866">
      <w:pPr>
        <w:pStyle w:val="Reference"/>
        <w:keepLines w:val="0"/>
        <w:tabs>
          <w:tab w:val="clear" w:pos="0"/>
        </w:tabs>
        <w:overflowPunct/>
        <w:autoSpaceDE/>
        <w:autoSpaceDN/>
        <w:adjustRightInd/>
        <w:spacing w:after="120" w:line="259" w:lineRule="auto"/>
        <w:ind w:left="0" w:firstLine="0"/>
        <w:jc w:val="both"/>
        <w:rPr>
          <w:lang w:eastAsia="zh-CN"/>
        </w:rPr>
      </w:pPr>
    </w:p>
    <w:sectPr w:rsidR="00DC0EFA"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B44" w14:textId="77777777" w:rsidR="002709F8" w:rsidRDefault="002709F8">
      <w:pPr>
        <w:spacing w:after="0"/>
      </w:pPr>
      <w:r>
        <w:separator/>
      </w:r>
    </w:p>
  </w:endnote>
  <w:endnote w:type="continuationSeparator" w:id="0">
    <w:p w14:paraId="0813C5D0" w14:textId="77777777" w:rsidR="002709F8" w:rsidRDefault="002709F8">
      <w:pPr>
        <w:spacing w:after="0"/>
      </w:pPr>
      <w:r>
        <w:continuationSeparator/>
      </w:r>
    </w:p>
  </w:endnote>
  <w:endnote w:type="continuationNotice" w:id="1">
    <w:p w14:paraId="68BB798B" w14:textId="77777777" w:rsidR="002709F8" w:rsidRDefault="00270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eneva">
    <w:altName w:val="Cambria Math"/>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34D9" w14:textId="77777777" w:rsidR="002709F8" w:rsidRDefault="002709F8">
      <w:pPr>
        <w:spacing w:after="0"/>
      </w:pPr>
      <w:r>
        <w:separator/>
      </w:r>
    </w:p>
  </w:footnote>
  <w:footnote w:type="continuationSeparator" w:id="0">
    <w:p w14:paraId="57F155EC" w14:textId="77777777" w:rsidR="002709F8" w:rsidRDefault="002709F8">
      <w:pPr>
        <w:spacing w:after="0"/>
      </w:pPr>
      <w:r>
        <w:continuationSeparator/>
      </w:r>
    </w:p>
  </w:footnote>
  <w:footnote w:type="continuationNotice" w:id="1">
    <w:p w14:paraId="48A5BEB6" w14:textId="77777777" w:rsidR="002709F8" w:rsidRDefault="002709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283AD8"/>
    <w:multiLevelType w:val="hybridMultilevel"/>
    <w:tmpl w:val="C46AD3A2"/>
    <w:lvl w:ilvl="0" w:tplc="C0482AA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040E68"/>
    <w:multiLevelType w:val="multilevel"/>
    <w:tmpl w:val="B336B5D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3D60D47"/>
    <w:multiLevelType w:val="hybridMultilevel"/>
    <w:tmpl w:val="804A1A76"/>
    <w:lvl w:ilvl="0" w:tplc="9866156E">
      <w:numFmt w:val="bullet"/>
      <w:lvlText w:val=""/>
      <w:lvlJc w:val="left"/>
      <w:pPr>
        <w:ind w:left="465" w:hanging="360"/>
      </w:pPr>
      <w:rPr>
        <w:rFonts w:ascii="Wingdings" w:eastAsia="ＭＳ 明朝" w:hAnsi="Wingdings" w:cs="Times New Roman" w:hint="default"/>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4"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0"/>
  </w:num>
  <w:num w:numId="2" w16cid:durableId="1938246355">
    <w:abstractNumId w:val="37"/>
  </w:num>
  <w:num w:numId="3" w16cid:durableId="1645623878">
    <w:abstractNumId w:val="18"/>
  </w:num>
  <w:num w:numId="4" w16cid:durableId="797142164">
    <w:abstractNumId w:val="7"/>
  </w:num>
  <w:num w:numId="5" w16cid:durableId="634801629">
    <w:abstractNumId w:val="4"/>
  </w:num>
  <w:num w:numId="6" w16cid:durableId="936248803">
    <w:abstractNumId w:val="29"/>
  </w:num>
  <w:num w:numId="7" w16cid:durableId="569466953">
    <w:abstractNumId w:val="5"/>
  </w:num>
  <w:num w:numId="8" w16cid:durableId="1103571716">
    <w:abstractNumId w:val="15"/>
  </w:num>
  <w:num w:numId="9" w16cid:durableId="855534864">
    <w:abstractNumId w:val="14"/>
  </w:num>
  <w:num w:numId="10" w16cid:durableId="521744643">
    <w:abstractNumId w:val="27"/>
  </w:num>
  <w:num w:numId="11" w16cid:durableId="1646932450">
    <w:abstractNumId w:val="20"/>
  </w:num>
  <w:num w:numId="12" w16cid:durableId="1248884774">
    <w:abstractNumId w:val="0"/>
  </w:num>
  <w:num w:numId="13" w16cid:durableId="1589852383">
    <w:abstractNumId w:val="32"/>
  </w:num>
  <w:num w:numId="14" w16cid:durableId="555700125">
    <w:abstractNumId w:val="46"/>
  </w:num>
  <w:num w:numId="15" w16cid:durableId="1733697230">
    <w:abstractNumId w:val="39"/>
  </w:num>
  <w:num w:numId="16" w16cid:durableId="1638100303">
    <w:abstractNumId w:val="24"/>
  </w:num>
  <w:num w:numId="17" w16cid:durableId="1610427219">
    <w:abstractNumId w:val="6"/>
  </w:num>
  <w:num w:numId="18" w16cid:durableId="1737821928">
    <w:abstractNumId w:val="8"/>
  </w:num>
  <w:num w:numId="19" w16cid:durableId="1715689298">
    <w:abstractNumId w:val="38"/>
  </w:num>
  <w:num w:numId="20" w16cid:durableId="823738552">
    <w:abstractNumId w:val="35"/>
  </w:num>
  <w:num w:numId="21" w16cid:durableId="2139639649">
    <w:abstractNumId w:val="3"/>
    <w:lvlOverride w:ilvl="0">
      <w:startOverride w:val="1"/>
    </w:lvlOverride>
  </w:num>
  <w:num w:numId="22" w16cid:durableId="13006447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5"/>
  </w:num>
  <w:num w:numId="24" w16cid:durableId="993142987">
    <w:abstractNumId w:val="26"/>
  </w:num>
  <w:num w:numId="25" w16cid:durableId="95641989">
    <w:abstractNumId w:val="44"/>
  </w:num>
  <w:num w:numId="26" w16cid:durableId="1441998329">
    <w:abstractNumId w:val="16"/>
    <w:lvlOverride w:ilvl="0">
      <w:startOverride w:val="1"/>
    </w:lvlOverride>
  </w:num>
  <w:num w:numId="27" w16cid:durableId="156457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2"/>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5"/>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897057463">
    <w:abstractNumId w:val="30"/>
  </w:num>
  <w:num w:numId="40" w16cid:durableId="1146822417">
    <w:abstractNumId w:val="28"/>
  </w:num>
  <w:num w:numId="41" w16cid:durableId="17947123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4877499">
    <w:abstractNumId w:val="41"/>
  </w:num>
  <w:num w:numId="43" w16cid:durableId="448276699">
    <w:abstractNumId w:val="43"/>
  </w:num>
  <w:num w:numId="44" w16cid:durableId="1601909578">
    <w:abstractNumId w:val="31"/>
  </w:num>
  <w:num w:numId="45" w16cid:durableId="1383141462">
    <w:abstractNumId w:val="34"/>
  </w:num>
  <w:num w:numId="46" w16cid:durableId="1437942129">
    <w:abstractNumId w:val="36"/>
  </w:num>
  <w:num w:numId="47" w16cid:durableId="148524242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3622"/>
    <w:rsid w:val="00006186"/>
    <w:rsid w:val="00006236"/>
    <w:rsid w:val="00006592"/>
    <w:rsid w:val="0000715B"/>
    <w:rsid w:val="000071AF"/>
    <w:rsid w:val="00007C94"/>
    <w:rsid w:val="00007EE5"/>
    <w:rsid w:val="000104C6"/>
    <w:rsid w:val="0001193A"/>
    <w:rsid w:val="000129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4F65"/>
    <w:rsid w:val="00025480"/>
    <w:rsid w:val="00025E02"/>
    <w:rsid w:val="0002710A"/>
    <w:rsid w:val="0003069D"/>
    <w:rsid w:val="00030819"/>
    <w:rsid w:val="00030DFF"/>
    <w:rsid w:val="00031C58"/>
    <w:rsid w:val="00032316"/>
    <w:rsid w:val="000329FC"/>
    <w:rsid w:val="00032A3D"/>
    <w:rsid w:val="0003318D"/>
    <w:rsid w:val="00033DF9"/>
    <w:rsid w:val="00034600"/>
    <w:rsid w:val="00034E0F"/>
    <w:rsid w:val="00034F96"/>
    <w:rsid w:val="000352E6"/>
    <w:rsid w:val="000357F9"/>
    <w:rsid w:val="00035AE0"/>
    <w:rsid w:val="00036372"/>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4C7"/>
    <w:rsid w:val="00055D38"/>
    <w:rsid w:val="00056D6C"/>
    <w:rsid w:val="000570B0"/>
    <w:rsid w:val="000577A6"/>
    <w:rsid w:val="00057D99"/>
    <w:rsid w:val="00060097"/>
    <w:rsid w:val="000600EA"/>
    <w:rsid w:val="000603E4"/>
    <w:rsid w:val="00060788"/>
    <w:rsid w:val="0006150D"/>
    <w:rsid w:val="00061D47"/>
    <w:rsid w:val="00062235"/>
    <w:rsid w:val="0006231E"/>
    <w:rsid w:val="000626A6"/>
    <w:rsid w:val="00062808"/>
    <w:rsid w:val="00064369"/>
    <w:rsid w:val="000646FF"/>
    <w:rsid w:val="000660B9"/>
    <w:rsid w:val="00066263"/>
    <w:rsid w:val="00066282"/>
    <w:rsid w:val="000663A3"/>
    <w:rsid w:val="00066413"/>
    <w:rsid w:val="00066616"/>
    <w:rsid w:val="000668E6"/>
    <w:rsid w:val="0006710A"/>
    <w:rsid w:val="0006778A"/>
    <w:rsid w:val="00067822"/>
    <w:rsid w:val="00067BA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F79"/>
    <w:rsid w:val="00077FC5"/>
    <w:rsid w:val="000800E3"/>
    <w:rsid w:val="00081CE6"/>
    <w:rsid w:val="00082186"/>
    <w:rsid w:val="00082AEA"/>
    <w:rsid w:val="00082C38"/>
    <w:rsid w:val="000843AF"/>
    <w:rsid w:val="0008470A"/>
    <w:rsid w:val="00084976"/>
    <w:rsid w:val="0008497E"/>
    <w:rsid w:val="00084A1A"/>
    <w:rsid w:val="00084FF1"/>
    <w:rsid w:val="00085158"/>
    <w:rsid w:val="00085C27"/>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804"/>
    <w:rsid w:val="000A7197"/>
    <w:rsid w:val="000A7670"/>
    <w:rsid w:val="000A76C4"/>
    <w:rsid w:val="000A76FD"/>
    <w:rsid w:val="000A79B3"/>
    <w:rsid w:val="000A7A01"/>
    <w:rsid w:val="000B0645"/>
    <w:rsid w:val="000B13AB"/>
    <w:rsid w:val="000B16A9"/>
    <w:rsid w:val="000B180C"/>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0CFB"/>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38C"/>
    <w:rsid w:val="000D0B63"/>
    <w:rsid w:val="000D1AAB"/>
    <w:rsid w:val="000D2317"/>
    <w:rsid w:val="000D2427"/>
    <w:rsid w:val="000D2493"/>
    <w:rsid w:val="000D2F0D"/>
    <w:rsid w:val="000D33F1"/>
    <w:rsid w:val="000D3E31"/>
    <w:rsid w:val="000D4825"/>
    <w:rsid w:val="000D51B2"/>
    <w:rsid w:val="000D58BB"/>
    <w:rsid w:val="000D6A09"/>
    <w:rsid w:val="000D6EA7"/>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08A"/>
    <w:rsid w:val="000F1E92"/>
    <w:rsid w:val="000F2411"/>
    <w:rsid w:val="000F2E40"/>
    <w:rsid w:val="000F3001"/>
    <w:rsid w:val="000F32B7"/>
    <w:rsid w:val="000F4084"/>
    <w:rsid w:val="000F433E"/>
    <w:rsid w:val="000F44B4"/>
    <w:rsid w:val="000F498C"/>
    <w:rsid w:val="000F5F2D"/>
    <w:rsid w:val="000F60C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176ED"/>
    <w:rsid w:val="00120199"/>
    <w:rsid w:val="001203DA"/>
    <w:rsid w:val="001217E0"/>
    <w:rsid w:val="001228B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4919"/>
    <w:rsid w:val="001450A6"/>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1B6"/>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07E2"/>
    <w:rsid w:val="00191666"/>
    <w:rsid w:val="00191D08"/>
    <w:rsid w:val="00192C72"/>
    <w:rsid w:val="001934DB"/>
    <w:rsid w:val="001943E7"/>
    <w:rsid w:val="00194427"/>
    <w:rsid w:val="0019442E"/>
    <w:rsid w:val="001944C0"/>
    <w:rsid w:val="001959BB"/>
    <w:rsid w:val="00195B21"/>
    <w:rsid w:val="00196BEF"/>
    <w:rsid w:val="00196DFD"/>
    <w:rsid w:val="00197BD9"/>
    <w:rsid w:val="00197FB3"/>
    <w:rsid w:val="001A043B"/>
    <w:rsid w:val="001A06F8"/>
    <w:rsid w:val="001A0A68"/>
    <w:rsid w:val="001A2303"/>
    <w:rsid w:val="001A23E5"/>
    <w:rsid w:val="001A4232"/>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498"/>
    <w:rsid w:val="001B75BB"/>
    <w:rsid w:val="001B770C"/>
    <w:rsid w:val="001B778A"/>
    <w:rsid w:val="001B7E93"/>
    <w:rsid w:val="001C01D2"/>
    <w:rsid w:val="001C0957"/>
    <w:rsid w:val="001C09C3"/>
    <w:rsid w:val="001C0CB6"/>
    <w:rsid w:val="001C140C"/>
    <w:rsid w:val="001C21B6"/>
    <w:rsid w:val="001C289A"/>
    <w:rsid w:val="001C341F"/>
    <w:rsid w:val="001C5CB0"/>
    <w:rsid w:val="001C6A81"/>
    <w:rsid w:val="001C6B66"/>
    <w:rsid w:val="001C718C"/>
    <w:rsid w:val="001D06CA"/>
    <w:rsid w:val="001D173C"/>
    <w:rsid w:val="001D17FA"/>
    <w:rsid w:val="001D190A"/>
    <w:rsid w:val="001D2049"/>
    <w:rsid w:val="001D23DC"/>
    <w:rsid w:val="001D2903"/>
    <w:rsid w:val="001D38BC"/>
    <w:rsid w:val="001D3949"/>
    <w:rsid w:val="001D4D6D"/>
    <w:rsid w:val="001D606E"/>
    <w:rsid w:val="001D62A4"/>
    <w:rsid w:val="001D6659"/>
    <w:rsid w:val="001D73DD"/>
    <w:rsid w:val="001D7919"/>
    <w:rsid w:val="001E0432"/>
    <w:rsid w:val="001E11DA"/>
    <w:rsid w:val="001E1F5C"/>
    <w:rsid w:val="001E2093"/>
    <w:rsid w:val="001E3F0F"/>
    <w:rsid w:val="001E4E86"/>
    <w:rsid w:val="001E4F1D"/>
    <w:rsid w:val="001E51A7"/>
    <w:rsid w:val="001E53FF"/>
    <w:rsid w:val="001E69CD"/>
    <w:rsid w:val="001F1A9C"/>
    <w:rsid w:val="001F1D2C"/>
    <w:rsid w:val="001F20F0"/>
    <w:rsid w:val="001F252A"/>
    <w:rsid w:val="001F437B"/>
    <w:rsid w:val="001F5B2E"/>
    <w:rsid w:val="001F5B66"/>
    <w:rsid w:val="001F60D7"/>
    <w:rsid w:val="001F654B"/>
    <w:rsid w:val="001F65A7"/>
    <w:rsid w:val="001F7533"/>
    <w:rsid w:val="00200250"/>
    <w:rsid w:val="002003AE"/>
    <w:rsid w:val="002008FD"/>
    <w:rsid w:val="00201AE9"/>
    <w:rsid w:val="00201FD2"/>
    <w:rsid w:val="0020252F"/>
    <w:rsid w:val="00202988"/>
    <w:rsid w:val="00202B1B"/>
    <w:rsid w:val="0020311B"/>
    <w:rsid w:val="00203579"/>
    <w:rsid w:val="00203654"/>
    <w:rsid w:val="002037AA"/>
    <w:rsid w:val="002037E3"/>
    <w:rsid w:val="0020389E"/>
    <w:rsid w:val="0020423E"/>
    <w:rsid w:val="00204752"/>
    <w:rsid w:val="0020492C"/>
    <w:rsid w:val="00204BFA"/>
    <w:rsid w:val="002051D3"/>
    <w:rsid w:val="0020593B"/>
    <w:rsid w:val="00206576"/>
    <w:rsid w:val="00206876"/>
    <w:rsid w:val="00206DDC"/>
    <w:rsid w:val="00210648"/>
    <w:rsid w:val="00210E72"/>
    <w:rsid w:val="002111DD"/>
    <w:rsid w:val="002145FC"/>
    <w:rsid w:val="00214E61"/>
    <w:rsid w:val="002152A9"/>
    <w:rsid w:val="00215CD3"/>
    <w:rsid w:val="00216695"/>
    <w:rsid w:val="00217979"/>
    <w:rsid w:val="00217AE3"/>
    <w:rsid w:val="00217C91"/>
    <w:rsid w:val="002201A1"/>
    <w:rsid w:val="0022053E"/>
    <w:rsid w:val="0022072C"/>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0314"/>
    <w:rsid w:val="00230495"/>
    <w:rsid w:val="00231520"/>
    <w:rsid w:val="00231571"/>
    <w:rsid w:val="00231827"/>
    <w:rsid w:val="00231864"/>
    <w:rsid w:val="002319C2"/>
    <w:rsid w:val="00231A34"/>
    <w:rsid w:val="00232F6B"/>
    <w:rsid w:val="00232FE5"/>
    <w:rsid w:val="00232FEA"/>
    <w:rsid w:val="00233608"/>
    <w:rsid w:val="00233653"/>
    <w:rsid w:val="0023369A"/>
    <w:rsid w:val="00233D34"/>
    <w:rsid w:val="002346BF"/>
    <w:rsid w:val="00234D38"/>
    <w:rsid w:val="00234D81"/>
    <w:rsid w:val="00234F7E"/>
    <w:rsid w:val="00234FE5"/>
    <w:rsid w:val="00236304"/>
    <w:rsid w:val="00240A8B"/>
    <w:rsid w:val="00240CEC"/>
    <w:rsid w:val="0024100F"/>
    <w:rsid w:val="00242685"/>
    <w:rsid w:val="00242AB4"/>
    <w:rsid w:val="00244263"/>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093"/>
    <w:rsid w:val="00252409"/>
    <w:rsid w:val="00253517"/>
    <w:rsid w:val="00253DBD"/>
    <w:rsid w:val="0025412E"/>
    <w:rsid w:val="0025450E"/>
    <w:rsid w:val="00254F91"/>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9F8"/>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AB1"/>
    <w:rsid w:val="00280E34"/>
    <w:rsid w:val="00281CF2"/>
    <w:rsid w:val="00281F7A"/>
    <w:rsid w:val="00282E68"/>
    <w:rsid w:val="0028364F"/>
    <w:rsid w:val="0028383C"/>
    <w:rsid w:val="002842CA"/>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389"/>
    <w:rsid w:val="002965EC"/>
    <w:rsid w:val="002967A2"/>
    <w:rsid w:val="002970F6"/>
    <w:rsid w:val="002971EF"/>
    <w:rsid w:val="002A0404"/>
    <w:rsid w:val="002A0614"/>
    <w:rsid w:val="002A16B7"/>
    <w:rsid w:val="002A18A9"/>
    <w:rsid w:val="002A18FF"/>
    <w:rsid w:val="002A2E3E"/>
    <w:rsid w:val="002A334A"/>
    <w:rsid w:val="002A45E4"/>
    <w:rsid w:val="002A49B0"/>
    <w:rsid w:val="002A51FB"/>
    <w:rsid w:val="002A66DA"/>
    <w:rsid w:val="002A6E64"/>
    <w:rsid w:val="002A75DB"/>
    <w:rsid w:val="002A7A11"/>
    <w:rsid w:val="002B0C88"/>
    <w:rsid w:val="002B212F"/>
    <w:rsid w:val="002B2177"/>
    <w:rsid w:val="002B4A2F"/>
    <w:rsid w:val="002B6043"/>
    <w:rsid w:val="002B6D2F"/>
    <w:rsid w:val="002B79A6"/>
    <w:rsid w:val="002B7AAB"/>
    <w:rsid w:val="002B7ABA"/>
    <w:rsid w:val="002C1449"/>
    <w:rsid w:val="002C1C56"/>
    <w:rsid w:val="002C2B6A"/>
    <w:rsid w:val="002C491F"/>
    <w:rsid w:val="002C4A45"/>
    <w:rsid w:val="002C4CD3"/>
    <w:rsid w:val="002C5A5C"/>
    <w:rsid w:val="002C6350"/>
    <w:rsid w:val="002C649B"/>
    <w:rsid w:val="002C686C"/>
    <w:rsid w:val="002C722B"/>
    <w:rsid w:val="002C7721"/>
    <w:rsid w:val="002D0430"/>
    <w:rsid w:val="002D0506"/>
    <w:rsid w:val="002D0542"/>
    <w:rsid w:val="002D0AEF"/>
    <w:rsid w:val="002D1332"/>
    <w:rsid w:val="002D1FBB"/>
    <w:rsid w:val="002D2189"/>
    <w:rsid w:val="002D2CF4"/>
    <w:rsid w:val="002D3106"/>
    <w:rsid w:val="002D3469"/>
    <w:rsid w:val="002D3A9F"/>
    <w:rsid w:val="002D4D29"/>
    <w:rsid w:val="002D5C17"/>
    <w:rsid w:val="002D6601"/>
    <w:rsid w:val="002D67F3"/>
    <w:rsid w:val="002D6BA2"/>
    <w:rsid w:val="002D75BF"/>
    <w:rsid w:val="002D76BC"/>
    <w:rsid w:val="002D7F54"/>
    <w:rsid w:val="002E0F93"/>
    <w:rsid w:val="002E23F9"/>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6367"/>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02"/>
    <w:rsid w:val="00314580"/>
    <w:rsid w:val="00315592"/>
    <w:rsid w:val="00315DB6"/>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67"/>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347"/>
    <w:rsid w:val="003355AC"/>
    <w:rsid w:val="003355D0"/>
    <w:rsid w:val="00335754"/>
    <w:rsid w:val="0033735B"/>
    <w:rsid w:val="0034038A"/>
    <w:rsid w:val="00340CD3"/>
    <w:rsid w:val="00340EE2"/>
    <w:rsid w:val="00341129"/>
    <w:rsid w:val="00342265"/>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650"/>
    <w:rsid w:val="00350698"/>
    <w:rsid w:val="00350E90"/>
    <w:rsid w:val="003521DC"/>
    <w:rsid w:val="0035246E"/>
    <w:rsid w:val="00353088"/>
    <w:rsid w:val="00354E2F"/>
    <w:rsid w:val="00355672"/>
    <w:rsid w:val="00355A58"/>
    <w:rsid w:val="00356846"/>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57D"/>
    <w:rsid w:val="00364BD3"/>
    <w:rsid w:val="0036531B"/>
    <w:rsid w:val="003657FA"/>
    <w:rsid w:val="00367986"/>
    <w:rsid w:val="00367D36"/>
    <w:rsid w:val="00367F7D"/>
    <w:rsid w:val="00370D02"/>
    <w:rsid w:val="00371AD1"/>
    <w:rsid w:val="00372A38"/>
    <w:rsid w:val="00372BDD"/>
    <w:rsid w:val="00372C18"/>
    <w:rsid w:val="00372C5F"/>
    <w:rsid w:val="003731E0"/>
    <w:rsid w:val="00374106"/>
    <w:rsid w:val="00375FFB"/>
    <w:rsid w:val="00376077"/>
    <w:rsid w:val="00377FD9"/>
    <w:rsid w:val="00380003"/>
    <w:rsid w:val="00381AFF"/>
    <w:rsid w:val="00383545"/>
    <w:rsid w:val="00384100"/>
    <w:rsid w:val="00384A32"/>
    <w:rsid w:val="00384ADD"/>
    <w:rsid w:val="00385E3D"/>
    <w:rsid w:val="00386303"/>
    <w:rsid w:val="00386446"/>
    <w:rsid w:val="0038675F"/>
    <w:rsid w:val="00386BCE"/>
    <w:rsid w:val="00387446"/>
    <w:rsid w:val="0038768F"/>
    <w:rsid w:val="0039003F"/>
    <w:rsid w:val="00390735"/>
    <w:rsid w:val="00390986"/>
    <w:rsid w:val="00390CB1"/>
    <w:rsid w:val="00392AEB"/>
    <w:rsid w:val="00394A80"/>
    <w:rsid w:val="0039545B"/>
    <w:rsid w:val="00396359"/>
    <w:rsid w:val="0039698A"/>
    <w:rsid w:val="0039713F"/>
    <w:rsid w:val="00397B74"/>
    <w:rsid w:val="00397FDA"/>
    <w:rsid w:val="003A0F5D"/>
    <w:rsid w:val="003A11C5"/>
    <w:rsid w:val="003A18D4"/>
    <w:rsid w:val="003A1907"/>
    <w:rsid w:val="003A1F6F"/>
    <w:rsid w:val="003A403B"/>
    <w:rsid w:val="003A4497"/>
    <w:rsid w:val="003A4C6E"/>
    <w:rsid w:val="003A4F35"/>
    <w:rsid w:val="003A5512"/>
    <w:rsid w:val="003A59CA"/>
    <w:rsid w:val="003A5E0F"/>
    <w:rsid w:val="003A635A"/>
    <w:rsid w:val="003A63F3"/>
    <w:rsid w:val="003A7CC4"/>
    <w:rsid w:val="003B04C1"/>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1D46"/>
    <w:rsid w:val="003D207E"/>
    <w:rsid w:val="003D26B5"/>
    <w:rsid w:val="003D2956"/>
    <w:rsid w:val="003D3086"/>
    <w:rsid w:val="003D30C8"/>
    <w:rsid w:val="003D38A5"/>
    <w:rsid w:val="003D3E5B"/>
    <w:rsid w:val="003D3F18"/>
    <w:rsid w:val="003D457D"/>
    <w:rsid w:val="003D4DCF"/>
    <w:rsid w:val="003D704C"/>
    <w:rsid w:val="003E0764"/>
    <w:rsid w:val="003E11D0"/>
    <w:rsid w:val="003E1334"/>
    <w:rsid w:val="003E1570"/>
    <w:rsid w:val="003E1B11"/>
    <w:rsid w:val="003E1F8A"/>
    <w:rsid w:val="003E202D"/>
    <w:rsid w:val="003E27D9"/>
    <w:rsid w:val="003E3516"/>
    <w:rsid w:val="003E3B07"/>
    <w:rsid w:val="003E3EB8"/>
    <w:rsid w:val="003E4261"/>
    <w:rsid w:val="003E4337"/>
    <w:rsid w:val="003E5DBD"/>
    <w:rsid w:val="003E639C"/>
    <w:rsid w:val="003E6891"/>
    <w:rsid w:val="003E6944"/>
    <w:rsid w:val="003E6A26"/>
    <w:rsid w:val="003E7759"/>
    <w:rsid w:val="003F0075"/>
    <w:rsid w:val="003F031C"/>
    <w:rsid w:val="003F0A4E"/>
    <w:rsid w:val="003F1514"/>
    <w:rsid w:val="003F1678"/>
    <w:rsid w:val="003F1A94"/>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4F30"/>
    <w:rsid w:val="00415426"/>
    <w:rsid w:val="004156CD"/>
    <w:rsid w:val="004156DD"/>
    <w:rsid w:val="004157AC"/>
    <w:rsid w:val="004160AF"/>
    <w:rsid w:val="004169EF"/>
    <w:rsid w:val="00417297"/>
    <w:rsid w:val="00417391"/>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333"/>
    <w:rsid w:val="00427A11"/>
    <w:rsid w:val="00430481"/>
    <w:rsid w:val="0043153F"/>
    <w:rsid w:val="0043179F"/>
    <w:rsid w:val="00431969"/>
    <w:rsid w:val="00431DD4"/>
    <w:rsid w:val="00432003"/>
    <w:rsid w:val="00432C3F"/>
    <w:rsid w:val="00433500"/>
    <w:rsid w:val="0043359D"/>
    <w:rsid w:val="004335E1"/>
    <w:rsid w:val="00433636"/>
    <w:rsid w:val="00433E6B"/>
    <w:rsid w:val="00433F71"/>
    <w:rsid w:val="00436101"/>
    <w:rsid w:val="004364D3"/>
    <w:rsid w:val="004368A8"/>
    <w:rsid w:val="004376E8"/>
    <w:rsid w:val="00437F4D"/>
    <w:rsid w:val="00440BB4"/>
    <w:rsid w:val="00441087"/>
    <w:rsid w:val="00441295"/>
    <w:rsid w:val="004413AA"/>
    <w:rsid w:val="0044163B"/>
    <w:rsid w:val="00441F50"/>
    <w:rsid w:val="00442222"/>
    <w:rsid w:val="0044246A"/>
    <w:rsid w:val="0044326A"/>
    <w:rsid w:val="00443583"/>
    <w:rsid w:val="00444369"/>
    <w:rsid w:val="00444609"/>
    <w:rsid w:val="00444AD4"/>
    <w:rsid w:val="00444D46"/>
    <w:rsid w:val="00445C82"/>
    <w:rsid w:val="00446298"/>
    <w:rsid w:val="00447042"/>
    <w:rsid w:val="00447C61"/>
    <w:rsid w:val="004500F0"/>
    <w:rsid w:val="00450614"/>
    <w:rsid w:val="00450883"/>
    <w:rsid w:val="00450F7A"/>
    <w:rsid w:val="0045142D"/>
    <w:rsid w:val="0045298F"/>
    <w:rsid w:val="00453771"/>
    <w:rsid w:val="0045424B"/>
    <w:rsid w:val="00454E9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44A5"/>
    <w:rsid w:val="0046511B"/>
    <w:rsid w:val="00465576"/>
    <w:rsid w:val="00465977"/>
    <w:rsid w:val="00465FDF"/>
    <w:rsid w:val="004668CF"/>
    <w:rsid w:val="00467679"/>
    <w:rsid w:val="00467B9C"/>
    <w:rsid w:val="00467F13"/>
    <w:rsid w:val="00470307"/>
    <w:rsid w:val="004706F9"/>
    <w:rsid w:val="00470CA4"/>
    <w:rsid w:val="00471152"/>
    <w:rsid w:val="00471287"/>
    <w:rsid w:val="004718D4"/>
    <w:rsid w:val="004721CA"/>
    <w:rsid w:val="0047222A"/>
    <w:rsid w:val="00472E3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68AF"/>
    <w:rsid w:val="004A6AD5"/>
    <w:rsid w:val="004A706C"/>
    <w:rsid w:val="004A7100"/>
    <w:rsid w:val="004A72A8"/>
    <w:rsid w:val="004A7A59"/>
    <w:rsid w:val="004B0782"/>
    <w:rsid w:val="004B0BB0"/>
    <w:rsid w:val="004B1299"/>
    <w:rsid w:val="004B1370"/>
    <w:rsid w:val="004B14AF"/>
    <w:rsid w:val="004B1B8C"/>
    <w:rsid w:val="004B209C"/>
    <w:rsid w:val="004B2438"/>
    <w:rsid w:val="004B2510"/>
    <w:rsid w:val="004B2823"/>
    <w:rsid w:val="004B2DBC"/>
    <w:rsid w:val="004B3070"/>
    <w:rsid w:val="004B3F0D"/>
    <w:rsid w:val="004B4612"/>
    <w:rsid w:val="004B589A"/>
    <w:rsid w:val="004B59A9"/>
    <w:rsid w:val="004B5DFB"/>
    <w:rsid w:val="004B62F9"/>
    <w:rsid w:val="004B697F"/>
    <w:rsid w:val="004B74D5"/>
    <w:rsid w:val="004B7621"/>
    <w:rsid w:val="004C01A5"/>
    <w:rsid w:val="004C0B44"/>
    <w:rsid w:val="004C1750"/>
    <w:rsid w:val="004C2005"/>
    <w:rsid w:val="004C283C"/>
    <w:rsid w:val="004C2D17"/>
    <w:rsid w:val="004C2ED1"/>
    <w:rsid w:val="004C423E"/>
    <w:rsid w:val="004C48B2"/>
    <w:rsid w:val="004C53EA"/>
    <w:rsid w:val="004C5F68"/>
    <w:rsid w:val="004D053E"/>
    <w:rsid w:val="004D15DB"/>
    <w:rsid w:val="004D1ED0"/>
    <w:rsid w:val="004D23A9"/>
    <w:rsid w:val="004D2CAC"/>
    <w:rsid w:val="004D3958"/>
    <w:rsid w:val="004D430B"/>
    <w:rsid w:val="004D4338"/>
    <w:rsid w:val="004D485E"/>
    <w:rsid w:val="004D5029"/>
    <w:rsid w:val="004D566E"/>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3686"/>
    <w:rsid w:val="004E369E"/>
    <w:rsid w:val="004E3939"/>
    <w:rsid w:val="004E4682"/>
    <w:rsid w:val="004E5C49"/>
    <w:rsid w:val="004E5CD0"/>
    <w:rsid w:val="004E5DDF"/>
    <w:rsid w:val="004E6612"/>
    <w:rsid w:val="004E66BB"/>
    <w:rsid w:val="004E6C13"/>
    <w:rsid w:val="004F0209"/>
    <w:rsid w:val="004F06CC"/>
    <w:rsid w:val="004F118C"/>
    <w:rsid w:val="004F1A05"/>
    <w:rsid w:val="004F26F8"/>
    <w:rsid w:val="004F2F8C"/>
    <w:rsid w:val="004F3FD1"/>
    <w:rsid w:val="004F4693"/>
    <w:rsid w:val="004F4B44"/>
    <w:rsid w:val="004F53BF"/>
    <w:rsid w:val="004F54D6"/>
    <w:rsid w:val="004F5EC3"/>
    <w:rsid w:val="004F607E"/>
    <w:rsid w:val="004F6BBA"/>
    <w:rsid w:val="004F6CCB"/>
    <w:rsid w:val="004F7116"/>
    <w:rsid w:val="004F78AE"/>
    <w:rsid w:val="00500027"/>
    <w:rsid w:val="005001DE"/>
    <w:rsid w:val="0050088D"/>
    <w:rsid w:val="005014C4"/>
    <w:rsid w:val="00501B06"/>
    <w:rsid w:val="00501CBC"/>
    <w:rsid w:val="00501EF3"/>
    <w:rsid w:val="00502CA9"/>
    <w:rsid w:val="0050360F"/>
    <w:rsid w:val="00503964"/>
    <w:rsid w:val="00503F31"/>
    <w:rsid w:val="00504F5D"/>
    <w:rsid w:val="0050544D"/>
    <w:rsid w:val="00505EEF"/>
    <w:rsid w:val="00506952"/>
    <w:rsid w:val="00506DA8"/>
    <w:rsid w:val="005073AA"/>
    <w:rsid w:val="00507441"/>
    <w:rsid w:val="005108F0"/>
    <w:rsid w:val="00511214"/>
    <w:rsid w:val="0051163F"/>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0D1D"/>
    <w:rsid w:val="0052127C"/>
    <w:rsid w:val="0052185B"/>
    <w:rsid w:val="005218C4"/>
    <w:rsid w:val="0052370D"/>
    <w:rsid w:val="005237E7"/>
    <w:rsid w:val="005240E7"/>
    <w:rsid w:val="0052708E"/>
    <w:rsid w:val="00527B6F"/>
    <w:rsid w:val="00530F4E"/>
    <w:rsid w:val="005312C1"/>
    <w:rsid w:val="00532466"/>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5B80"/>
    <w:rsid w:val="00576FF0"/>
    <w:rsid w:val="00576FF7"/>
    <w:rsid w:val="005779B7"/>
    <w:rsid w:val="00580326"/>
    <w:rsid w:val="005807E8"/>
    <w:rsid w:val="00580FD3"/>
    <w:rsid w:val="00581F2C"/>
    <w:rsid w:val="00582A98"/>
    <w:rsid w:val="00582FF2"/>
    <w:rsid w:val="00583173"/>
    <w:rsid w:val="00583201"/>
    <w:rsid w:val="00583359"/>
    <w:rsid w:val="00583BB6"/>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377B"/>
    <w:rsid w:val="005A41A1"/>
    <w:rsid w:val="005A5537"/>
    <w:rsid w:val="005A6CC4"/>
    <w:rsid w:val="005A72CB"/>
    <w:rsid w:val="005A7864"/>
    <w:rsid w:val="005A7FAB"/>
    <w:rsid w:val="005B034B"/>
    <w:rsid w:val="005B0E5B"/>
    <w:rsid w:val="005B1BA5"/>
    <w:rsid w:val="005B26C4"/>
    <w:rsid w:val="005B3851"/>
    <w:rsid w:val="005B3F65"/>
    <w:rsid w:val="005B4457"/>
    <w:rsid w:val="005B5477"/>
    <w:rsid w:val="005B5A5D"/>
    <w:rsid w:val="005B6542"/>
    <w:rsid w:val="005B6A11"/>
    <w:rsid w:val="005B6AA0"/>
    <w:rsid w:val="005B6EDD"/>
    <w:rsid w:val="005B6F05"/>
    <w:rsid w:val="005B6FA8"/>
    <w:rsid w:val="005B7A8F"/>
    <w:rsid w:val="005C016A"/>
    <w:rsid w:val="005C1E42"/>
    <w:rsid w:val="005C320D"/>
    <w:rsid w:val="005C32E8"/>
    <w:rsid w:val="005C34C8"/>
    <w:rsid w:val="005C492F"/>
    <w:rsid w:val="005C49C3"/>
    <w:rsid w:val="005C4C73"/>
    <w:rsid w:val="005C4DB4"/>
    <w:rsid w:val="005C5386"/>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6798"/>
    <w:rsid w:val="005D762D"/>
    <w:rsid w:val="005E063F"/>
    <w:rsid w:val="005E091D"/>
    <w:rsid w:val="005E0AE3"/>
    <w:rsid w:val="005E1564"/>
    <w:rsid w:val="005E2CBA"/>
    <w:rsid w:val="005E33FF"/>
    <w:rsid w:val="005E39D6"/>
    <w:rsid w:val="005E3B9E"/>
    <w:rsid w:val="005E3C94"/>
    <w:rsid w:val="005E4973"/>
    <w:rsid w:val="005E5704"/>
    <w:rsid w:val="005E5908"/>
    <w:rsid w:val="005E5E6E"/>
    <w:rsid w:val="005E6907"/>
    <w:rsid w:val="005E709E"/>
    <w:rsid w:val="005E7341"/>
    <w:rsid w:val="005E7AA8"/>
    <w:rsid w:val="005E7F6D"/>
    <w:rsid w:val="005F0150"/>
    <w:rsid w:val="005F0884"/>
    <w:rsid w:val="005F08BB"/>
    <w:rsid w:val="005F0FB6"/>
    <w:rsid w:val="005F1DDF"/>
    <w:rsid w:val="005F1F8C"/>
    <w:rsid w:val="005F1FA5"/>
    <w:rsid w:val="005F23D1"/>
    <w:rsid w:val="005F3055"/>
    <w:rsid w:val="005F50A3"/>
    <w:rsid w:val="005F5D82"/>
    <w:rsid w:val="005F66DB"/>
    <w:rsid w:val="00600E15"/>
    <w:rsid w:val="00601497"/>
    <w:rsid w:val="00602106"/>
    <w:rsid w:val="00602658"/>
    <w:rsid w:val="006033AC"/>
    <w:rsid w:val="00605B86"/>
    <w:rsid w:val="00605D75"/>
    <w:rsid w:val="006101A0"/>
    <w:rsid w:val="00610288"/>
    <w:rsid w:val="00610614"/>
    <w:rsid w:val="00612945"/>
    <w:rsid w:val="00613107"/>
    <w:rsid w:val="0061390D"/>
    <w:rsid w:val="00613CF0"/>
    <w:rsid w:val="00613F59"/>
    <w:rsid w:val="006143C1"/>
    <w:rsid w:val="006149FE"/>
    <w:rsid w:val="00614F8D"/>
    <w:rsid w:val="00615BFE"/>
    <w:rsid w:val="00616F02"/>
    <w:rsid w:val="00616FF5"/>
    <w:rsid w:val="00621799"/>
    <w:rsid w:val="006218BE"/>
    <w:rsid w:val="00621FBD"/>
    <w:rsid w:val="00621FF9"/>
    <w:rsid w:val="00622113"/>
    <w:rsid w:val="00622674"/>
    <w:rsid w:val="0062330C"/>
    <w:rsid w:val="00623E58"/>
    <w:rsid w:val="00624204"/>
    <w:rsid w:val="006247FE"/>
    <w:rsid w:val="006258D5"/>
    <w:rsid w:val="00626093"/>
    <w:rsid w:val="00626D02"/>
    <w:rsid w:val="006272ED"/>
    <w:rsid w:val="0062784D"/>
    <w:rsid w:val="0062790C"/>
    <w:rsid w:val="00627BC6"/>
    <w:rsid w:val="006302A9"/>
    <w:rsid w:val="00630BC9"/>
    <w:rsid w:val="006312B8"/>
    <w:rsid w:val="00631EC3"/>
    <w:rsid w:val="00632CE6"/>
    <w:rsid w:val="00632D47"/>
    <w:rsid w:val="00633246"/>
    <w:rsid w:val="00633451"/>
    <w:rsid w:val="0063374F"/>
    <w:rsid w:val="006337C0"/>
    <w:rsid w:val="00634780"/>
    <w:rsid w:val="00634A78"/>
    <w:rsid w:val="00634DA4"/>
    <w:rsid w:val="00637084"/>
    <w:rsid w:val="00637EF2"/>
    <w:rsid w:val="00640F09"/>
    <w:rsid w:val="00641725"/>
    <w:rsid w:val="0064273E"/>
    <w:rsid w:val="006437AC"/>
    <w:rsid w:val="0064389C"/>
    <w:rsid w:val="006467A7"/>
    <w:rsid w:val="00646F4C"/>
    <w:rsid w:val="0064705F"/>
    <w:rsid w:val="00647706"/>
    <w:rsid w:val="0064784F"/>
    <w:rsid w:val="006500C3"/>
    <w:rsid w:val="006501EE"/>
    <w:rsid w:val="00651241"/>
    <w:rsid w:val="00651794"/>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83"/>
    <w:rsid w:val="006765B6"/>
    <w:rsid w:val="00676985"/>
    <w:rsid w:val="00676D47"/>
    <w:rsid w:val="00677A42"/>
    <w:rsid w:val="0068100D"/>
    <w:rsid w:val="006814B1"/>
    <w:rsid w:val="00681545"/>
    <w:rsid w:val="00682753"/>
    <w:rsid w:val="00682966"/>
    <w:rsid w:val="00683A66"/>
    <w:rsid w:val="00684D52"/>
    <w:rsid w:val="00685635"/>
    <w:rsid w:val="00685872"/>
    <w:rsid w:val="00685DFD"/>
    <w:rsid w:val="006868A8"/>
    <w:rsid w:val="006868B8"/>
    <w:rsid w:val="00687745"/>
    <w:rsid w:val="00687D39"/>
    <w:rsid w:val="006900C4"/>
    <w:rsid w:val="0069044A"/>
    <w:rsid w:val="006920A3"/>
    <w:rsid w:val="006922A2"/>
    <w:rsid w:val="006924B6"/>
    <w:rsid w:val="006924FD"/>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460D"/>
    <w:rsid w:val="006A464E"/>
    <w:rsid w:val="006A46F3"/>
    <w:rsid w:val="006A4949"/>
    <w:rsid w:val="006A520D"/>
    <w:rsid w:val="006A5670"/>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1F2C"/>
    <w:rsid w:val="006C42DA"/>
    <w:rsid w:val="006C5A8E"/>
    <w:rsid w:val="006C5DF7"/>
    <w:rsid w:val="006C651A"/>
    <w:rsid w:val="006C6914"/>
    <w:rsid w:val="006C7467"/>
    <w:rsid w:val="006C7788"/>
    <w:rsid w:val="006C7DB8"/>
    <w:rsid w:val="006D0BDD"/>
    <w:rsid w:val="006D273A"/>
    <w:rsid w:val="006D2765"/>
    <w:rsid w:val="006D4674"/>
    <w:rsid w:val="006D46A6"/>
    <w:rsid w:val="006D47ED"/>
    <w:rsid w:val="006D4CF2"/>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58F5"/>
    <w:rsid w:val="00706209"/>
    <w:rsid w:val="00706920"/>
    <w:rsid w:val="00706DC7"/>
    <w:rsid w:val="00707B2E"/>
    <w:rsid w:val="00707DDE"/>
    <w:rsid w:val="00710194"/>
    <w:rsid w:val="0071057A"/>
    <w:rsid w:val="00711677"/>
    <w:rsid w:val="007119BC"/>
    <w:rsid w:val="00711BF2"/>
    <w:rsid w:val="007124F4"/>
    <w:rsid w:val="00712739"/>
    <w:rsid w:val="007129A1"/>
    <w:rsid w:val="007146E3"/>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33D"/>
    <w:rsid w:val="00730464"/>
    <w:rsid w:val="00730AA4"/>
    <w:rsid w:val="00730F3E"/>
    <w:rsid w:val="00731158"/>
    <w:rsid w:val="00731209"/>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8E"/>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30B"/>
    <w:rsid w:val="0075573A"/>
    <w:rsid w:val="00755B1C"/>
    <w:rsid w:val="00757280"/>
    <w:rsid w:val="00757884"/>
    <w:rsid w:val="00757C14"/>
    <w:rsid w:val="0076013B"/>
    <w:rsid w:val="00760A00"/>
    <w:rsid w:val="00760A52"/>
    <w:rsid w:val="007614DF"/>
    <w:rsid w:val="00761621"/>
    <w:rsid w:val="00761748"/>
    <w:rsid w:val="00762CAE"/>
    <w:rsid w:val="00762D40"/>
    <w:rsid w:val="0076375F"/>
    <w:rsid w:val="00763F08"/>
    <w:rsid w:val="00765401"/>
    <w:rsid w:val="00765596"/>
    <w:rsid w:val="00765C9F"/>
    <w:rsid w:val="00766420"/>
    <w:rsid w:val="0076695B"/>
    <w:rsid w:val="007677F9"/>
    <w:rsid w:val="00767E1E"/>
    <w:rsid w:val="00770D6B"/>
    <w:rsid w:val="0077288F"/>
    <w:rsid w:val="00772F84"/>
    <w:rsid w:val="00773710"/>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23A3"/>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E00"/>
    <w:rsid w:val="007A2F2E"/>
    <w:rsid w:val="007A3652"/>
    <w:rsid w:val="007A3C78"/>
    <w:rsid w:val="007A3E34"/>
    <w:rsid w:val="007A4050"/>
    <w:rsid w:val="007A44FA"/>
    <w:rsid w:val="007A4A3E"/>
    <w:rsid w:val="007A5112"/>
    <w:rsid w:val="007A5381"/>
    <w:rsid w:val="007A5F4A"/>
    <w:rsid w:val="007A5FF6"/>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0F40"/>
    <w:rsid w:val="007C191E"/>
    <w:rsid w:val="007C2CAD"/>
    <w:rsid w:val="007C3C99"/>
    <w:rsid w:val="007C5005"/>
    <w:rsid w:val="007C74BB"/>
    <w:rsid w:val="007C7824"/>
    <w:rsid w:val="007C7F4C"/>
    <w:rsid w:val="007D006E"/>
    <w:rsid w:val="007D0284"/>
    <w:rsid w:val="007D0902"/>
    <w:rsid w:val="007D0D94"/>
    <w:rsid w:val="007D189C"/>
    <w:rsid w:val="007D22EF"/>
    <w:rsid w:val="007D29E3"/>
    <w:rsid w:val="007D349F"/>
    <w:rsid w:val="007D4592"/>
    <w:rsid w:val="007D48F7"/>
    <w:rsid w:val="007D4A3F"/>
    <w:rsid w:val="007D53B9"/>
    <w:rsid w:val="007D6363"/>
    <w:rsid w:val="007D669D"/>
    <w:rsid w:val="007D693D"/>
    <w:rsid w:val="007D6BE0"/>
    <w:rsid w:val="007D711E"/>
    <w:rsid w:val="007D7340"/>
    <w:rsid w:val="007D7F0E"/>
    <w:rsid w:val="007E04C0"/>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5E"/>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15AF"/>
    <w:rsid w:val="00811F34"/>
    <w:rsid w:val="00813334"/>
    <w:rsid w:val="00813765"/>
    <w:rsid w:val="008137C5"/>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F53"/>
    <w:rsid w:val="00823541"/>
    <w:rsid w:val="00823DD7"/>
    <w:rsid w:val="00824530"/>
    <w:rsid w:val="00824B03"/>
    <w:rsid w:val="008251E5"/>
    <w:rsid w:val="008254F7"/>
    <w:rsid w:val="00826D2B"/>
    <w:rsid w:val="00826E24"/>
    <w:rsid w:val="00827E45"/>
    <w:rsid w:val="00827FDC"/>
    <w:rsid w:val="00830787"/>
    <w:rsid w:val="008307F2"/>
    <w:rsid w:val="00830FDD"/>
    <w:rsid w:val="008316F1"/>
    <w:rsid w:val="00833141"/>
    <w:rsid w:val="00833386"/>
    <w:rsid w:val="00833DDE"/>
    <w:rsid w:val="00834335"/>
    <w:rsid w:val="008344BB"/>
    <w:rsid w:val="008346AC"/>
    <w:rsid w:val="00834D01"/>
    <w:rsid w:val="00835A6B"/>
    <w:rsid w:val="00837289"/>
    <w:rsid w:val="00837A2F"/>
    <w:rsid w:val="00840274"/>
    <w:rsid w:val="008402C0"/>
    <w:rsid w:val="008409D0"/>
    <w:rsid w:val="008418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889"/>
    <w:rsid w:val="0085497C"/>
    <w:rsid w:val="0085521E"/>
    <w:rsid w:val="00855FC6"/>
    <w:rsid w:val="00856AAA"/>
    <w:rsid w:val="00856CB3"/>
    <w:rsid w:val="008571AF"/>
    <w:rsid w:val="00860024"/>
    <w:rsid w:val="00860031"/>
    <w:rsid w:val="00861575"/>
    <w:rsid w:val="0086306C"/>
    <w:rsid w:val="008634D2"/>
    <w:rsid w:val="00864605"/>
    <w:rsid w:val="00864D29"/>
    <w:rsid w:val="0086509D"/>
    <w:rsid w:val="00865978"/>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B78"/>
    <w:rsid w:val="00873C7C"/>
    <w:rsid w:val="00873C9C"/>
    <w:rsid w:val="00873E56"/>
    <w:rsid w:val="008742F5"/>
    <w:rsid w:val="00875552"/>
    <w:rsid w:val="00876073"/>
    <w:rsid w:val="00877494"/>
    <w:rsid w:val="008775A4"/>
    <w:rsid w:val="008776F1"/>
    <w:rsid w:val="00880780"/>
    <w:rsid w:val="00881031"/>
    <w:rsid w:val="0088103C"/>
    <w:rsid w:val="008814EF"/>
    <w:rsid w:val="00882F7D"/>
    <w:rsid w:val="008830A4"/>
    <w:rsid w:val="008833AF"/>
    <w:rsid w:val="00883C38"/>
    <w:rsid w:val="0088430D"/>
    <w:rsid w:val="00884BC8"/>
    <w:rsid w:val="00884BE4"/>
    <w:rsid w:val="00884F61"/>
    <w:rsid w:val="00885335"/>
    <w:rsid w:val="0088650B"/>
    <w:rsid w:val="008867D6"/>
    <w:rsid w:val="00886B76"/>
    <w:rsid w:val="00886CE5"/>
    <w:rsid w:val="00887466"/>
    <w:rsid w:val="00887AB2"/>
    <w:rsid w:val="008913F2"/>
    <w:rsid w:val="008919F7"/>
    <w:rsid w:val="008927E8"/>
    <w:rsid w:val="008927F9"/>
    <w:rsid w:val="00892BCB"/>
    <w:rsid w:val="00892C58"/>
    <w:rsid w:val="0089366E"/>
    <w:rsid w:val="00893908"/>
    <w:rsid w:val="00893E73"/>
    <w:rsid w:val="008942C4"/>
    <w:rsid w:val="00894F56"/>
    <w:rsid w:val="00895C6D"/>
    <w:rsid w:val="00896457"/>
    <w:rsid w:val="0089674B"/>
    <w:rsid w:val="00896A5B"/>
    <w:rsid w:val="008A04E1"/>
    <w:rsid w:val="008A1512"/>
    <w:rsid w:val="008A1673"/>
    <w:rsid w:val="008A1A79"/>
    <w:rsid w:val="008A1B15"/>
    <w:rsid w:val="008A21B4"/>
    <w:rsid w:val="008A26D4"/>
    <w:rsid w:val="008A3765"/>
    <w:rsid w:val="008A3A82"/>
    <w:rsid w:val="008A3EE6"/>
    <w:rsid w:val="008A4956"/>
    <w:rsid w:val="008A4B6F"/>
    <w:rsid w:val="008A59D9"/>
    <w:rsid w:val="008A63DC"/>
    <w:rsid w:val="008A7EDC"/>
    <w:rsid w:val="008A7FCC"/>
    <w:rsid w:val="008A7FD3"/>
    <w:rsid w:val="008B0E43"/>
    <w:rsid w:val="008B0EFB"/>
    <w:rsid w:val="008B19ED"/>
    <w:rsid w:val="008B22EE"/>
    <w:rsid w:val="008B2AD5"/>
    <w:rsid w:val="008B2C3C"/>
    <w:rsid w:val="008B3AE0"/>
    <w:rsid w:val="008B4054"/>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1F0D"/>
    <w:rsid w:val="008E2049"/>
    <w:rsid w:val="008E2113"/>
    <w:rsid w:val="008E36BC"/>
    <w:rsid w:val="008E3E30"/>
    <w:rsid w:val="008E5AEA"/>
    <w:rsid w:val="008E6A5F"/>
    <w:rsid w:val="008E6EAE"/>
    <w:rsid w:val="008E7485"/>
    <w:rsid w:val="008F0B68"/>
    <w:rsid w:val="008F0E9D"/>
    <w:rsid w:val="008F1176"/>
    <w:rsid w:val="008F201E"/>
    <w:rsid w:val="008F2347"/>
    <w:rsid w:val="008F251B"/>
    <w:rsid w:val="008F2880"/>
    <w:rsid w:val="008F32D0"/>
    <w:rsid w:val="008F3418"/>
    <w:rsid w:val="008F35B6"/>
    <w:rsid w:val="008F406A"/>
    <w:rsid w:val="008F4E55"/>
    <w:rsid w:val="008F51BA"/>
    <w:rsid w:val="008F5635"/>
    <w:rsid w:val="008F6913"/>
    <w:rsid w:val="008F777E"/>
    <w:rsid w:val="008F79BB"/>
    <w:rsid w:val="00901152"/>
    <w:rsid w:val="009015D9"/>
    <w:rsid w:val="009016FE"/>
    <w:rsid w:val="009018F7"/>
    <w:rsid w:val="00901F3F"/>
    <w:rsid w:val="0090222F"/>
    <w:rsid w:val="009023EC"/>
    <w:rsid w:val="00902985"/>
    <w:rsid w:val="00903346"/>
    <w:rsid w:val="009035F3"/>
    <w:rsid w:val="00906138"/>
    <w:rsid w:val="009076DF"/>
    <w:rsid w:val="00907F64"/>
    <w:rsid w:val="00910A46"/>
    <w:rsid w:val="00911509"/>
    <w:rsid w:val="00912844"/>
    <w:rsid w:val="00914E09"/>
    <w:rsid w:val="009158A2"/>
    <w:rsid w:val="009159D6"/>
    <w:rsid w:val="00916AE4"/>
    <w:rsid w:val="00917C52"/>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3C7"/>
    <w:rsid w:val="00934BAC"/>
    <w:rsid w:val="00935576"/>
    <w:rsid w:val="00935577"/>
    <w:rsid w:val="00935FE4"/>
    <w:rsid w:val="00940413"/>
    <w:rsid w:val="00940BCE"/>
    <w:rsid w:val="0094130E"/>
    <w:rsid w:val="0094133C"/>
    <w:rsid w:val="00941570"/>
    <w:rsid w:val="00941AC1"/>
    <w:rsid w:val="00942559"/>
    <w:rsid w:val="00943245"/>
    <w:rsid w:val="009434D7"/>
    <w:rsid w:val="009444BB"/>
    <w:rsid w:val="009449A1"/>
    <w:rsid w:val="00944A0F"/>
    <w:rsid w:val="00945443"/>
    <w:rsid w:val="0094547B"/>
    <w:rsid w:val="00945791"/>
    <w:rsid w:val="00945EA8"/>
    <w:rsid w:val="009465CA"/>
    <w:rsid w:val="00947351"/>
    <w:rsid w:val="00947975"/>
    <w:rsid w:val="00947B5C"/>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6940"/>
    <w:rsid w:val="009672CA"/>
    <w:rsid w:val="009676B0"/>
    <w:rsid w:val="009703B5"/>
    <w:rsid w:val="0097091A"/>
    <w:rsid w:val="00970AA2"/>
    <w:rsid w:val="00971234"/>
    <w:rsid w:val="00972390"/>
    <w:rsid w:val="009724C5"/>
    <w:rsid w:val="0097295A"/>
    <w:rsid w:val="0097354E"/>
    <w:rsid w:val="00973816"/>
    <w:rsid w:val="009748AA"/>
    <w:rsid w:val="00974B2D"/>
    <w:rsid w:val="009757A9"/>
    <w:rsid w:val="00975B6B"/>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400"/>
    <w:rsid w:val="0099764C"/>
    <w:rsid w:val="00997CD5"/>
    <w:rsid w:val="009A0036"/>
    <w:rsid w:val="009A0F29"/>
    <w:rsid w:val="009A0F7B"/>
    <w:rsid w:val="009A290D"/>
    <w:rsid w:val="009A2DA9"/>
    <w:rsid w:val="009A3397"/>
    <w:rsid w:val="009A3716"/>
    <w:rsid w:val="009A3BBA"/>
    <w:rsid w:val="009A4CEA"/>
    <w:rsid w:val="009A4EDA"/>
    <w:rsid w:val="009A603B"/>
    <w:rsid w:val="009A6197"/>
    <w:rsid w:val="009A62C1"/>
    <w:rsid w:val="009B013F"/>
    <w:rsid w:val="009B1269"/>
    <w:rsid w:val="009B216B"/>
    <w:rsid w:val="009B245B"/>
    <w:rsid w:val="009B2B26"/>
    <w:rsid w:val="009B2EF6"/>
    <w:rsid w:val="009B33F0"/>
    <w:rsid w:val="009B3DB9"/>
    <w:rsid w:val="009B4182"/>
    <w:rsid w:val="009B4E0F"/>
    <w:rsid w:val="009B6788"/>
    <w:rsid w:val="009B7038"/>
    <w:rsid w:val="009B72E7"/>
    <w:rsid w:val="009B7346"/>
    <w:rsid w:val="009B76B1"/>
    <w:rsid w:val="009C0647"/>
    <w:rsid w:val="009C1580"/>
    <w:rsid w:val="009C1C60"/>
    <w:rsid w:val="009C1F9C"/>
    <w:rsid w:val="009C248E"/>
    <w:rsid w:val="009C2C7B"/>
    <w:rsid w:val="009C2EF4"/>
    <w:rsid w:val="009C3459"/>
    <w:rsid w:val="009C3C7B"/>
    <w:rsid w:val="009C4AB5"/>
    <w:rsid w:val="009C4D8A"/>
    <w:rsid w:val="009C53C9"/>
    <w:rsid w:val="009C546D"/>
    <w:rsid w:val="009C60CC"/>
    <w:rsid w:val="009C726E"/>
    <w:rsid w:val="009C7377"/>
    <w:rsid w:val="009C7DD3"/>
    <w:rsid w:val="009C7E13"/>
    <w:rsid w:val="009D1CE2"/>
    <w:rsid w:val="009D2118"/>
    <w:rsid w:val="009D328C"/>
    <w:rsid w:val="009D413F"/>
    <w:rsid w:val="009D4C05"/>
    <w:rsid w:val="009D5704"/>
    <w:rsid w:val="009D6412"/>
    <w:rsid w:val="009D6E26"/>
    <w:rsid w:val="009D7C33"/>
    <w:rsid w:val="009D7C41"/>
    <w:rsid w:val="009E1ACE"/>
    <w:rsid w:val="009E3711"/>
    <w:rsid w:val="009E3A54"/>
    <w:rsid w:val="009E3EF9"/>
    <w:rsid w:val="009E4A49"/>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4F41"/>
    <w:rsid w:val="009F5C2B"/>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5BF4"/>
    <w:rsid w:val="00A36D13"/>
    <w:rsid w:val="00A37D25"/>
    <w:rsid w:val="00A40310"/>
    <w:rsid w:val="00A40B83"/>
    <w:rsid w:val="00A414B6"/>
    <w:rsid w:val="00A41520"/>
    <w:rsid w:val="00A41E6A"/>
    <w:rsid w:val="00A421CE"/>
    <w:rsid w:val="00A423E5"/>
    <w:rsid w:val="00A4246F"/>
    <w:rsid w:val="00A42478"/>
    <w:rsid w:val="00A42D54"/>
    <w:rsid w:val="00A43D3F"/>
    <w:rsid w:val="00A44546"/>
    <w:rsid w:val="00A44CB5"/>
    <w:rsid w:val="00A4534E"/>
    <w:rsid w:val="00A457B0"/>
    <w:rsid w:val="00A4642C"/>
    <w:rsid w:val="00A46F73"/>
    <w:rsid w:val="00A470F8"/>
    <w:rsid w:val="00A4795F"/>
    <w:rsid w:val="00A50BB6"/>
    <w:rsid w:val="00A51129"/>
    <w:rsid w:val="00A522CB"/>
    <w:rsid w:val="00A524AE"/>
    <w:rsid w:val="00A52A31"/>
    <w:rsid w:val="00A52F04"/>
    <w:rsid w:val="00A53733"/>
    <w:rsid w:val="00A53AC2"/>
    <w:rsid w:val="00A53E0B"/>
    <w:rsid w:val="00A53E8A"/>
    <w:rsid w:val="00A54D5F"/>
    <w:rsid w:val="00A55D1F"/>
    <w:rsid w:val="00A55D23"/>
    <w:rsid w:val="00A56501"/>
    <w:rsid w:val="00A57A59"/>
    <w:rsid w:val="00A60763"/>
    <w:rsid w:val="00A60B4B"/>
    <w:rsid w:val="00A61BD7"/>
    <w:rsid w:val="00A61D4F"/>
    <w:rsid w:val="00A61E43"/>
    <w:rsid w:val="00A6210A"/>
    <w:rsid w:val="00A62AF0"/>
    <w:rsid w:val="00A63719"/>
    <w:rsid w:val="00A63D09"/>
    <w:rsid w:val="00A63EF4"/>
    <w:rsid w:val="00A64232"/>
    <w:rsid w:val="00A64237"/>
    <w:rsid w:val="00A643DB"/>
    <w:rsid w:val="00A65C49"/>
    <w:rsid w:val="00A66624"/>
    <w:rsid w:val="00A677F6"/>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43E"/>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A7D4F"/>
    <w:rsid w:val="00AB00B8"/>
    <w:rsid w:val="00AB238C"/>
    <w:rsid w:val="00AB250B"/>
    <w:rsid w:val="00AB3029"/>
    <w:rsid w:val="00AB359C"/>
    <w:rsid w:val="00AB49DB"/>
    <w:rsid w:val="00AB4E4D"/>
    <w:rsid w:val="00AB5051"/>
    <w:rsid w:val="00AB554B"/>
    <w:rsid w:val="00AB5C36"/>
    <w:rsid w:val="00AB5E34"/>
    <w:rsid w:val="00AB68DA"/>
    <w:rsid w:val="00AB7300"/>
    <w:rsid w:val="00AB737C"/>
    <w:rsid w:val="00AB7BA7"/>
    <w:rsid w:val="00AC090D"/>
    <w:rsid w:val="00AC095C"/>
    <w:rsid w:val="00AC0E93"/>
    <w:rsid w:val="00AC140E"/>
    <w:rsid w:val="00AC1942"/>
    <w:rsid w:val="00AC21C4"/>
    <w:rsid w:val="00AC3050"/>
    <w:rsid w:val="00AC37CB"/>
    <w:rsid w:val="00AC394D"/>
    <w:rsid w:val="00AC4069"/>
    <w:rsid w:val="00AC566D"/>
    <w:rsid w:val="00AC5A3B"/>
    <w:rsid w:val="00AC5A4A"/>
    <w:rsid w:val="00AC69F4"/>
    <w:rsid w:val="00AC6AF6"/>
    <w:rsid w:val="00AC6FB3"/>
    <w:rsid w:val="00AC73B9"/>
    <w:rsid w:val="00AD08A7"/>
    <w:rsid w:val="00AD0F15"/>
    <w:rsid w:val="00AD173C"/>
    <w:rsid w:val="00AD18AE"/>
    <w:rsid w:val="00AD199F"/>
    <w:rsid w:val="00AD2C0D"/>
    <w:rsid w:val="00AD4393"/>
    <w:rsid w:val="00AD4A4D"/>
    <w:rsid w:val="00AD50B6"/>
    <w:rsid w:val="00AD5C85"/>
    <w:rsid w:val="00AD5FF0"/>
    <w:rsid w:val="00AD6A49"/>
    <w:rsid w:val="00AD70FD"/>
    <w:rsid w:val="00AD7265"/>
    <w:rsid w:val="00AD7776"/>
    <w:rsid w:val="00AD7DC3"/>
    <w:rsid w:val="00AE0023"/>
    <w:rsid w:val="00AE098B"/>
    <w:rsid w:val="00AE09B2"/>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6BC2"/>
    <w:rsid w:val="00B07A30"/>
    <w:rsid w:val="00B105F3"/>
    <w:rsid w:val="00B10AAF"/>
    <w:rsid w:val="00B10AD3"/>
    <w:rsid w:val="00B114E8"/>
    <w:rsid w:val="00B11690"/>
    <w:rsid w:val="00B117F8"/>
    <w:rsid w:val="00B13699"/>
    <w:rsid w:val="00B138EC"/>
    <w:rsid w:val="00B1393A"/>
    <w:rsid w:val="00B13F23"/>
    <w:rsid w:val="00B13F7D"/>
    <w:rsid w:val="00B1598C"/>
    <w:rsid w:val="00B160B1"/>
    <w:rsid w:val="00B160FB"/>
    <w:rsid w:val="00B16D64"/>
    <w:rsid w:val="00B16FE0"/>
    <w:rsid w:val="00B17782"/>
    <w:rsid w:val="00B17C6A"/>
    <w:rsid w:val="00B21466"/>
    <w:rsid w:val="00B219A2"/>
    <w:rsid w:val="00B21FB6"/>
    <w:rsid w:val="00B221A6"/>
    <w:rsid w:val="00B221C5"/>
    <w:rsid w:val="00B2233B"/>
    <w:rsid w:val="00B22487"/>
    <w:rsid w:val="00B2282C"/>
    <w:rsid w:val="00B23208"/>
    <w:rsid w:val="00B24583"/>
    <w:rsid w:val="00B24DAC"/>
    <w:rsid w:val="00B26460"/>
    <w:rsid w:val="00B2675F"/>
    <w:rsid w:val="00B277CD"/>
    <w:rsid w:val="00B30BE2"/>
    <w:rsid w:val="00B30F5B"/>
    <w:rsid w:val="00B31BAB"/>
    <w:rsid w:val="00B31BF0"/>
    <w:rsid w:val="00B323E1"/>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5A"/>
    <w:rsid w:val="00B44392"/>
    <w:rsid w:val="00B4476D"/>
    <w:rsid w:val="00B448E9"/>
    <w:rsid w:val="00B454FB"/>
    <w:rsid w:val="00B458BE"/>
    <w:rsid w:val="00B45C60"/>
    <w:rsid w:val="00B45E9A"/>
    <w:rsid w:val="00B4619B"/>
    <w:rsid w:val="00B4638E"/>
    <w:rsid w:val="00B464ED"/>
    <w:rsid w:val="00B465D4"/>
    <w:rsid w:val="00B46623"/>
    <w:rsid w:val="00B475FA"/>
    <w:rsid w:val="00B47B6A"/>
    <w:rsid w:val="00B502E5"/>
    <w:rsid w:val="00B50CA1"/>
    <w:rsid w:val="00B50FC1"/>
    <w:rsid w:val="00B525AA"/>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69C"/>
    <w:rsid w:val="00B90971"/>
    <w:rsid w:val="00B91009"/>
    <w:rsid w:val="00B91440"/>
    <w:rsid w:val="00B91D51"/>
    <w:rsid w:val="00B924C4"/>
    <w:rsid w:val="00B92BB6"/>
    <w:rsid w:val="00B93226"/>
    <w:rsid w:val="00B935EC"/>
    <w:rsid w:val="00B94F25"/>
    <w:rsid w:val="00B95519"/>
    <w:rsid w:val="00B961F4"/>
    <w:rsid w:val="00B96609"/>
    <w:rsid w:val="00B97103"/>
    <w:rsid w:val="00B973F1"/>
    <w:rsid w:val="00B97703"/>
    <w:rsid w:val="00B97960"/>
    <w:rsid w:val="00BA0B62"/>
    <w:rsid w:val="00BA147F"/>
    <w:rsid w:val="00BA2299"/>
    <w:rsid w:val="00BA354A"/>
    <w:rsid w:val="00BA3A76"/>
    <w:rsid w:val="00BA5210"/>
    <w:rsid w:val="00BA5244"/>
    <w:rsid w:val="00BA5281"/>
    <w:rsid w:val="00BA6C25"/>
    <w:rsid w:val="00BA7F6A"/>
    <w:rsid w:val="00BB019B"/>
    <w:rsid w:val="00BB10DC"/>
    <w:rsid w:val="00BB211B"/>
    <w:rsid w:val="00BB2671"/>
    <w:rsid w:val="00BB30CA"/>
    <w:rsid w:val="00BB3C06"/>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1A8D"/>
    <w:rsid w:val="00BC257F"/>
    <w:rsid w:val="00BC2D5C"/>
    <w:rsid w:val="00BC32E2"/>
    <w:rsid w:val="00BC3521"/>
    <w:rsid w:val="00BC3561"/>
    <w:rsid w:val="00BC389A"/>
    <w:rsid w:val="00BC3D0F"/>
    <w:rsid w:val="00BC45E4"/>
    <w:rsid w:val="00BC6ECA"/>
    <w:rsid w:val="00BC74EE"/>
    <w:rsid w:val="00BC78EE"/>
    <w:rsid w:val="00BC795A"/>
    <w:rsid w:val="00BD0C4F"/>
    <w:rsid w:val="00BD10BB"/>
    <w:rsid w:val="00BD2179"/>
    <w:rsid w:val="00BD280C"/>
    <w:rsid w:val="00BD309B"/>
    <w:rsid w:val="00BD3FBE"/>
    <w:rsid w:val="00BD4F51"/>
    <w:rsid w:val="00BD5059"/>
    <w:rsid w:val="00BD5A61"/>
    <w:rsid w:val="00BD5F5C"/>
    <w:rsid w:val="00BD5FC4"/>
    <w:rsid w:val="00BD68CA"/>
    <w:rsid w:val="00BD6CF6"/>
    <w:rsid w:val="00BD792C"/>
    <w:rsid w:val="00BD7CFB"/>
    <w:rsid w:val="00BE08B1"/>
    <w:rsid w:val="00BE0C55"/>
    <w:rsid w:val="00BE0F57"/>
    <w:rsid w:val="00BE16A5"/>
    <w:rsid w:val="00BE1B0F"/>
    <w:rsid w:val="00BE205F"/>
    <w:rsid w:val="00BE2C65"/>
    <w:rsid w:val="00BE37A9"/>
    <w:rsid w:val="00BE3FB9"/>
    <w:rsid w:val="00BE4282"/>
    <w:rsid w:val="00BE49EB"/>
    <w:rsid w:val="00BE519D"/>
    <w:rsid w:val="00BE54BF"/>
    <w:rsid w:val="00BE5928"/>
    <w:rsid w:val="00BE667F"/>
    <w:rsid w:val="00BE66F4"/>
    <w:rsid w:val="00BE6DF5"/>
    <w:rsid w:val="00BE789B"/>
    <w:rsid w:val="00BF01D4"/>
    <w:rsid w:val="00BF0893"/>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578"/>
    <w:rsid w:val="00BF6CC9"/>
    <w:rsid w:val="00C006D5"/>
    <w:rsid w:val="00C0101F"/>
    <w:rsid w:val="00C01507"/>
    <w:rsid w:val="00C01F97"/>
    <w:rsid w:val="00C0261E"/>
    <w:rsid w:val="00C02939"/>
    <w:rsid w:val="00C02AE4"/>
    <w:rsid w:val="00C04674"/>
    <w:rsid w:val="00C05556"/>
    <w:rsid w:val="00C0564F"/>
    <w:rsid w:val="00C05CFC"/>
    <w:rsid w:val="00C05F76"/>
    <w:rsid w:val="00C06099"/>
    <w:rsid w:val="00C06B65"/>
    <w:rsid w:val="00C106AF"/>
    <w:rsid w:val="00C1130F"/>
    <w:rsid w:val="00C11471"/>
    <w:rsid w:val="00C11F91"/>
    <w:rsid w:val="00C120B6"/>
    <w:rsid w:val="00C1216B"/>
    <w:rsid w:val="00C13005"/>
    <w:rsid w:val="00C14B33"/>
    <w:rsid w:val="00C14D99"/>
    <w:rsid w:val="00C153C7"/>
    <w:rsid w:val="00C15CFA"/>
    <w:rsid w:val="00C15DDA"/>
    <w:rsid w:val="00C16CB4"/>
    <w:rsid w:val="00C1722C"/>
    <w:rsid w:val="00C177C2"/>
    <w:rsid w:val="00C17B4B"/>
    <w:rsid w:val="00C17C6E"/>
    <w:rsid w:val="00C201E7"/>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27A66"/>
    <w:rsid w:val="00C30CB8"/>
    <w:rsid w:val="00C30FE5"/>
    <w:rsid w:val="00C31497"/>
    <w:rsid w:val="00C34017"/>
    <w:rsid w:val="00C341E4"/>
    <w:rsid w:val="00C35474"/>
    <w:rsid w:val="00C35876"/>
    <w:rsid w:val="00C3603A"/>
    <w:rsid w:val="00C3605B"/>
    <w:rsid w:val="00C40FCD"/>
    <w:rsid w:val="00C41130"/>
    <w:rsid w:val="00C4265E"/>
    <w:rsid w:val="00C42B96"/>
    <w:rsid w:val="00C433CE"/>
    <w:rsid w:val="00C4396A"/>
    <w:rsid w:val="00C43A33"/>
    <w:rsid w:val="00C441CB"/>
    <w:rsid w:val="00C44D07"/>
    <w:rsid w:val="00C4500B"/>
    <w:rsid w:val="00C450BC"/>
    <w:rsid w:val="00C451BE"/>
    <w:rsid w:val="00C45368"/>
    <w:rsid w:val="00C462C3"/>
    <w:rsid w:val="00C46669"/>
    <w:rsid w:val="00C469D5"/>
    <w:rsid w:val="00C46C9B"/>
    <w:rsid w:val="00C47108"/>
    <w:rsid w:val="00C4754D"/>
    <w:rsid w:val="00C502F6"/>
    <w:rsid w:val="00C50729"/>
    <w:rsid w:val="00C50AD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13C"/>
    <w:rsid w:val="00C662DF"/>
    <w:rsid w:val="00C665EC"/>
    <w:rsid w:val="00C66929"/>
    <w:rsid w:val="00C66FA2"/>
    <w:rsid w:val="00C67861"/>
    <w:rsid w:val="00C67A4A"/>
    <w:rsid w:val="00C67EEA"/>
    <w:rsid w:val="00C70A4D"/>
    <w:rsid w:val="00C70BBC"/>
    <w:rsid w:val="00C70F33"/>
    <w:rsid w:val="00C72025"/>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5891"/>
    <w:rsid w:val="00CB6AC8"/>
    <w:rsid w:val="00CC1555"/>
    <w:rsid w:val="00CC2327"/>
    <w:rsid w:val="00CC235B"/>
    <w:rsid w:val="00CC30EC"/>
    <w:rsid w:val="00CC4836"/>
    <w:rsid w:val="00CC51E2"/>
    <w:rsid w:val="00CC6A9A"/>
    <w:rsid w:val="00CC6B55"/>
    <w:rsid w:val="00CC7D7C"/>
    <w:rsid w:val="00CC7E2B"/>
    <w:rsid w:val="00CD0260"/>
    <w:rsid w:val="00CD2001"/>
    <w:rsid w:val="00CD2144"/>
    <w:rsid w:val="00CD2728"/>
    <w:rsid w:val="00CD2C3A"/>
    <w:rsid w:val="00CD38D2"/>
    <w:rsid w:val="00CD3A25"/>
    <w:rsid w:val="00CD3EE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20DD"/>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6BA"/>
    <w:rsid w:val="00D03EF0"/>
    <w:rsid w:val="00D049B1"/>
    <w:rsid w:val="00D04CAF"/>
    <w:rsid w:val="00D04F26"/>
    <w:rsid w:val="00D05579"/>
    <w:rsid w:val="00D055A2"/>
    <w:rsid w:val="00D059E3"/>
    <w:rsid w:val="00D05C44"/>
    <w:rsid w:val="00D05F9C"/>
    <w:rsid w:val="00D064F8"/>
    <w:rsid w:val="00D06A80"/>
    <w:rsid w:val="00D078BA"/>
    <w:rsid w:val="00D07D5A"/>
    <w:rsid w:val="00D10320"/>
    <w:rsid w:val="00D10A35"/>
    <w:rsid w:val="00D10C04"/>
    <w:rsid w:val="00D10FE9"/>
    <w:rsid w:val="00D121E7"/>
    <w:rsid w:val="00D12572"/>
    <w:rsid w:val="00D13682"/>
    <w:rsid w:val="00D13724"/>
    <w:rsid w:val="00D1374A"/>
    <w:rsid w:val="00D13C78"/>
    <w:rsid w:val="00D14AB9"/>
    <w:rsid w:val="00D15190"/>
    <w:rsid w:val="00D156E5"/>
    <w:rsid w:val="00D15C06"/>
    <w:rsid w:val="00D15DA1"/>
    <w:rsid w:val="00D16354"/>
    <w:rsid w:val="00D16C9A"/>
    <w:rsid w:val="00D16E7C"/>
    <w:rsid w:val="00D16F7D"/>
    <w:rsid w:val="00D170A7"/>
    <w:rsid w:val="00D17335"/>
    <w:rsid w:val="00D206BD"/>
    <w:rsid w:val="00D20F39"/>
    <w:rsid w:val="00D21035"/>
    <w:rsid w:val="00D21176"/>
    <w:rsid w:val="00D21D50"/>
    <w:rsid w:val="00D2296E"/>
    <w:rsid w:val="00D23052"/>
    <w:rsid w:val="00D23587"/>
    <w:rsid w:val="00D23E44"/>
    <w:rsid w:val="00D24B16"/>
    <w:rsid w:val="00D25192"/>
    <w:rsid w:val="00D2558A"/>
    <w:rsid w:val="00D256AB"/>
    <w:rsid w:val="00D25A76"/>
    <w:rsid w:val="00D25DAA"/>
    <w:rsid w:val="00D26E10"/>
    <w:rsid w:val="00D27BFE"/>
    <w:rsid w:val="00D3033F"/>
    <w:rsid w:val="00D3108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5DD"/>
    <w:rsid w:val="00D518CD"/>
    <w:rsid w:val="00D51D9B"/>
    <w:rsid w:val="00D5221E"/>
    <w:rsid w:val="00D52F4A"/>
    <w:rsid w:val="00D55248"/>
    <w:rsid w:val="00D5553B"/>
    <w:rsid w:val="00D55AB9"/>
    <w:rsid w:val="00D55ABA"/>
    <w:rsid w:val="00D56A8D"/>
    <w:rsid w:val="00D56CD0"/>
    <w:rsid w:val="00D56DE4"/>
    <w:rsid w:val="00D57E58"/>
    <w:rsid w:val="00D60149"/>
    <w:rsid w:val="00D6036E"/>
    <w:rsid w:val="00D60757"/>
    <w:rsid w:val="00D61EEF"/>
    <w:rsid w:val="00D62560"/>
    <w:rsid w:val="00D627E2"/>
    <w:rsid w:val="00D62980"/>
    <w:rsid w:val="00D63E18"/>
    <w:rsid w:val="00D640E7"/>
    <w:rsid w:val="00D65D5A"/>
    <w:rsid w:val="00D65E13"/>
    <w:rsid w:val="00D66B44"/>
    <w:rsid w:val="00D66F1C"/>
    <w:rsid w:val="00D67551"/>
    <w:rsid w:val="00D676AC"/>
    <w:rsid w:val="00D70039"/>
    <w:rsid w:val="00D71652"/>
    <w:rsid w:val="00D71811"/>
    <w:rsid w:val="00D71ABE"/>
    <w:rsid w:val="00D71ED4"/>
    <w:rsid w:val="00D72F2B"/>
    <w:rsid w:val="00D74E37"/>
    <w:rsid w:val="00D761AD"/>
    <w:rsid w:val="00D76954"/>
    <w:rsid w:val="00D76BD6"/>
    <w:rsid w:val="00D802B9"/>
    <w:rsid w:val="00D80F91"/>
    <w:rsid w:val="00D83CC8"/>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0B4"/>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15F"/>
    <w:rsid w:val="00DB57AD"/>
    <w:rsid w:val="00DB58D7"/>
    <w:rsid w:val="00DB5911"/>
    <w:rsid w:val="00DB5B13"/>
    <w:rsid w:val="00DB6CF2"/>
    <w:rsid w:val="00DB7749"/>
    <w:rsid w:val="00DB793D"/>
    <w:rsid w:val="00DB7D9C"/>
    <w:rsid w:val="00DB7F3D"/>
    <w:rsid w:val="00DC048C"/>
    <w:rsid w:val="00DC0EFA"/>
    <w:rsid w:val="00DC1283"/>
    <w:rsid w:val="00DC16E9"/>
    <w:rsid w:val="00DC1E23"/>
    <w:rsid w:val="00DC21CC"/>
    <w:rsid w:val="00DC252A"/>
    <w:rsid w:val="00DC258D"/>
    <w:rsid w:val="00DC2A03"/>
    <w:rsid w:val="00DC2B06"/>
    <w:rsid w:val="00DC3B82"/>
    <w:rsid w:val="00DC3C27"/>
    <w:rsid w:val="00DC46DC"/>
    <w:rsid w:val="00DC4DBB"/>
    <w:rsid w:val="00DC54C9"/>
    <w:rsid w:val="00DC5F4E"/>
    <w:rsid w:val="00DC65C3"/>
    <w:rsid w:val="00DC7567"/>
    <w:rsid w:val="00DD0341"/>
    <w:rsid w:val="00DD05B2"/>
    <w:rsid w:val="00DD0B6D"/>
    <w:rsid w:val="00DD0BC4"/>
    <w:rsid w:val="00DD0EBB"/>
    <w:rsid w:val="00DD1B2E"/>
    <w:rsid w:val="00DD2380"/>
    <w:rsid w:val="00DD27D8"/>
    <w:rsid w:val="00DD3621"/>
    <w:rsid w:val="00DD41C9"/>
    <w:rsid w:val="00DD4EA3"/>
    <w:rsid w:val="00DD51C5"/>
    <w:rsid w:val="00DD6516"/>
    <w:rsid w:val="00DD718D"/>
    <w:rsid w:val="00DD71B5"/>
    <w:rsid w:val="00DD72F7"/>
    <w:rsid w:val="00DD7B6B"/>
    <w:rsid w:val="00DE1CE5"/>
    <w:rsid w:val="00DE1E95"/>
    <w:rsid w:val="00DE1F6B"/>
    <w:rsid w:val="00DE21F8"/>
    <w:rsid w:val="00DE41D5"/>
    <w:rsid w:val="00DE4DDD"/>
    <w:rsid w:val="00DE4DDF"/>
    <w:rsid w:val="00DE64C5"/>
    <w:rsid w:val="00DE6BB0"/>
    <w:rsid w:val="00DE780E"/>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5CE"/>
    <w:rsid w:val="00E018A3"/>
    <w:rsid w:val="00E018FE"/>
    <w:rsid w:val="00E01CAD"/>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2BF"/>
    <w:rsid w:val="00E14EBC"/>
    <w:rsid w:val="00E157E6"/>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3B03"/>
    <w:rsid w:val="00E34E17"/>
    <w:rsid w:val="00E354D2"/>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789"/>
    <w:rsid w:val="00E56CC8"/>
    <w:rsid w:val="00E5724B"/>
    <w:rsid w:val="00E57491"/>
    <w:rsid w:val="00E57B0B"/>
    <w:rsid w:val="00E601D8"/>
    <w:rsid w:val="00E60718"/>
    <w:rsid w:val="00E60F4B"/>
    <w:rsid w:val="00E61064"/>
    <w:rsid w:val="00E61293"/>
    <w:rsid w:val="00E61327"/>
    <w:rsid w:val="00E62082"/>
    <w:rsid w:val="00E62238"/>
    <w:rsid w:val="00E62921"/>
    <w:rsid w:val="00E63117"/>
    <w:rsid w:val="00E63FCC"/>
    <w:rsid w:val="00E6418D"/>
    <w:rsid w:val="00E6423E"/>
    <w:rsid w:val="00E64416"/>
    <w:rsid w:val="00E65B7C"/>
    <w:rsid w:val="00E65FF0"/>
    <w:rsid w:val="00E662D1"/>
    <w:rsid w:val="00E675CC"/>
    <w:rsid w:val="00E67627"/>
    <w:rsid w:val="00E705EF"/>
    <w:rsid w:val="00E70607"/>
    <w:rsid w:val="00E70734"/>
    <w:rsid w:val="00E71202"/>
    <w:rsid w:val="00E7168D"/>
    <w:rsid w:val="00E71D9C"/>
    <w:rsid w:val="00E7264B"/>
    <w:rsid w:val="00E72F31"/>
    <w:rsid w:val="00E73D1C"/>
    <w:rsid w:val="00E74C7C"/>
    <w:rsid w:val="00E74CA6"/>
    <w:rsid w:val="00E75532"/>
    <w:rsid w:val="00E7572F"/>
    <w:rsid w:val="00E75DF9"/>
    <w:rsid w:val="00E75EA7"/>
    <w:rsid w:val="00E75F5E"/>
    <w:rsid w:val="00E762BC"/>
    <w:rsid w:val="00E76E81"/>
    <w:rsid w:val="00E7799B"/>
    <w:rsid w:val="00E80755"/>
    <w:rsid w:val="00E80D4B"/>
    <w:rsid w:val="00E81968"/>
    <w:rsid w:val="00E82A9B"/>
    <w:rsid w:val="00E833C3"/>
    <w:rsid w:val="00E84338"/>
    <w:rsid w:val="00E84597"/>
    <w:rsid w:val="00E8670A"/>
    <w:rsid w:val="00E867B9"/>
    <w:rsid w:val="00E867C8"/>
    <w:rsid w:val="00E87DE9"/>
    <w:rsid w:val="00E87F61"/>
    <w:rsid w:val="00E90A26"/>
    <w:rsid w:val="00E90C26"/>
    <w:rsid w:val="00E92303"/>
    <w:rsid w:val="00E93B04"/>
    <w:rsid w:val="00E94172"/>
    <w:rsid w:val="00E96316"/>
    <w:rsid w:val="00E9660E"/>
    <w:rsid w:val="00E96681"/>
    <w:rsid w:val="00E966AA"/>
    <w:rsid w:val="00E97D30"/>
    <w:rsid w:val="00EA100B"/>
    <w:rsid w:val="00EA10EC"/>
    <w:rsid w:val="00EA1313"/>
    <w:rsid w:val="00EA20B3"/>
    <w:rsid w:val="00EA2D96"/>
    <w:rsid w:val="00EA35C9"/>
    <w:rsid w:val="00EA40CA"/>
    <w:rsid w:val="00EA4AB6"/>
    <w:rsid w:val="00EA546E"/>
    <w:rsid w:val="00EA58A1"/>
    <w:rsid w:val="00EA69AD"/>
    <w:rsid w:val="00EA7399"/>
    <w:rsid w:val="00EA73AC"/>
    <w:rsid w:val="00EA7EF7"/>
    <w:rsid w:val="00EA7F25"/>
    <w:rsid w:val="00EB01C2"/>
    <w:rsid w:val="00EB0DF8"/>
    <w:rsid w:val="00EB12B5"/>
    <w:rsid w:val="00EB23FF"/>
    <w:rsid w:val="00EB2893"/>
    <w:rsid w:val="00EB294C"/>
    <w:rsid w:val="00EB2CC9"/>
    <w:rsid w:val="00EB3074"/>
    <w:rsid w:val="00EB368D"/>
    <w:rsid w:val="00EB4866"/>
    <w:rsid w:val="00EB560F"/>
    <w:rsid w:val="00EB5A9F"/>
    <w:rsid w:val="00EB5AE5"/>
    <w:rsid w:val="00EB61AD"/>
    <w:rsid w:val="00EB685F"/>
    <w:rsid w:val="00EB68D6"/>
    <w:rsid w:val="00EB7334"/>
    <w:rsid w:val="00EB7C04"/>
    <w:rsid w:val="00EC04CE"/>
    <w:rsid w:val="00EC10F5"/>
    <w:rsid w:val="00EC1735"/>
    <w:rsid w:val="00EC2B09"/>
    <w:rsid w:val="00EC3D9C"/>
    <w:rsid w:val="00EC4CFA"/>
    <w:rsid w:val="00EC68F7"/>
    <w:rsid w:val="00EC7DCB"/>
    <w:rsid w:val="00EC7F43"/>
    <w:rsid w:val="00ED0275"/>
    <w:rsid w:val="00ED02B5"/>
    <w:rsid w:val="00ED04F9"/>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0"/>
    <w:rsid w:val="00EE5AB4"/>
    <w:rsid w:val="00EE602B"/>
    <w:rsid w:val="00EE7CE9"/>
    <w:rsid w:val="00EE7E95"/>
    <w:rsid w:val="00EF08EE"/>
    <w:rsid w:val="00EF0E3B"/>
    <w:rsid w:val="00EF1339"/>
    <w:rsid w:val="00EF1EB0"/>
    <w:rsid w:val="00EF20E6"/>
    <w:rsid w:val="00EF24CD"/>
    <w:rsid w:val="00EF2719"/>
    <w:rsid w:val="00EF2EF0"/>
    <w:rsid w:val="00EF2F1B"/>
    <w:rsid w:val="00EF3C80"/>
    <w:rsid w:val="00EF4831"/>
    <w:rsid w:val="00EF51F1"/>
    <w:rsid w:val="00EF639F"/>
    <w:rsid w:val="00F015B6"/>
    <w:rsid w:val="00F01D9E"/>
    <w:rsid w:val="00F02929"/>
    <w:rsid w:val="00F02CF5"/>
    <w:rsid w:val="00F03BE4"/>
    <w:rsid w:val="00F04174"/>
    <w:rsid w:val="00F05117"/>
    <w:rsid w:val="00F05830"/>
    <w:rsid w:val="00F058DF"/>
    <w:rsid w:val="00F07092"/>
    <w:rsid w:val="00F0724C"/>
    <w:rsid w:val="00F07987"/>
    <w:rsid w:val="00F10C83"/>
    <w:rsid w:val="00F1188E"/>
    <w:rsid w:val="00F12633"/>
    <w:rsid w:val="00F13619"/>
    <w:rsid w:val="00F14110"/>
    <w:rsid w:val="00F1454A"/>
    <w:rsid w:val="00F14B10"/>
    <w:rsid w:val="00F15078"/>
    <w:rsid w:val="00F1539E"/>
    <w:rsid w:val="00F15CB4"/>
    <w:rsid w:val="00F160A9"/>
    <w:rsid w:val="00F1644C"/>
    <w:rsid w:val="00F16530"/>
    <w:rsid w:val="00F168F0"/>
    <w:rsid w:val="00F1699C"/>
    <w:rsid w:val="00F16B65"/>
    <w:rsid w:val="00F16DF7"/>
    <w:rsid w:val="00F175EA"/>
    <w:rsid w:val="00F20733"/>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1C7"/>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819"/>
    <w:rsid w:val="00F51A52"/>
    <w:rsid w:val="00F552B4"/>
    <w:rsid w:val="00F555CE"/>
    <w:rsid w:val="00F5568E"/>
    <w:rsid w:val="00F55AB8"/>
    <w:rsid w:val="00F55B65"/>
    <w:rsid w:val="00F56DD2"/>
    <w:rsid w:val="00F56E2E"/>
    <w:rsid w:val="00F57B82"/>
    <w:rsid w:val="00F57E60"/>
    <w:rsid w:val="00F57FE9"/>
    <w:rsid w:val="00F613A2"/>
    <w:rsid w:val="00F616EF"/>
    <w:rsid w:val="00F61867"/>
    <w:rsid w:val="00F62128"/>
    <w:rsid w:val="00F62C00"/>
    <w:rsid w:val="00F62D83"/>
    <w:rsid w:val="00F63379"/>
    <w:rsid w:val="00F64569"/>
    <w:rsid w:val="00F653FE"/>
    <w:rsid w:val="00F65D29"/>
    <w:rsid w:val="00F671E0"/>
    <w:rsid w:val="00F679B8"/>
    <w:rsid w:val="00F67A29"/>
    <w:rsid w:val="00F70186"/>
    <w:rsid w:val="00F71235"/>
    <w:rsid w:val="00F71322"/>
    <w:rsid w:val="00F71881"/>
    <w:rsid w:val="00F724BE"/>
    <w:rsid w:val="00F72A6B"/>
    <w:rsid w:val="00F72C37"/>
    <w:rsid w:val="00F73250"/>
    <w:rsid w:val="00F73657"/>
    <w:rsid w:val="00F74204"/>
    <w:rsid w:val="00F746F5"/>
    <w:rsid w:val="00F74B0A"/>
    <w:rsid w:val="00F751DC"/>
    <w:rsid w:val="00F76815"/>
    <w:rsid w:val="00F7684E"/>
    <w:rsid w:val="00F772A8"/>
    <w:rsid w:val="00F77566"/>
    <w:rsid w:val="00F77674"/>
    <w:rsid w:val="00F802F2"/>
    <w:rsid w:val="00F80463"/>
    <w:rsid w:val="00F80648"/>
    <w:rsid w:val="00F80802"/>
    <w:rsid w:val="00F80C32"/>
    <w:rsid w:val="00F813FD"/>
    <w:rsid w:val="00F82C67"/>
    <w:rsid w:val="00F830E4"/>
    <w:rsid w:val="00F8326B"/>
    <w:rsid w:val="00F848CE"/>
    <w:rsid w:val="00F84B54"/>
    <w:rsid w:val="00F86A12"/>
    <w:rsid w:val="00F873FF"/>
    <w:rsid w:val="00F87F27"/>
    <w:rsid w:val="00F91E55"/>
    <w:rsid w:val="00F91EF9"/>
    <w:rsid w:val="00F925B0"/>
    <w:rsid w:val="00F93B09"/>
    <w:rsid w:val="00F94841"/>
    <w:rsid w:val="00F948A9"/>
    <w:rsid w:val="00F94E90"/>
    <w:rsid w:val="00F95AF4"/>
    <w:rsid w:val="00F95BEC"/>
    <w:rsid w:val="00F9671F"/>
    <w:rsid w:val="00F96F00"/>
    <w:rsid w:val="00F972E0"/>
    <w:rsid w:val="00FA0674"/>
    <w:rsid w:val="00FA0866"/>
    <w:rsid w:val="00FA111F"/>
    <w:rsid w:val="00FA11AD"/>
    <w:rsid w:val="00FA1B86"/>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3263"/>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37B7"/>
    <w:rsid w:val="00FE45D2"/>
    <w:rsid w:val="00FE535B"/>
    <w:rsid w:val="00FE573F"/>
    <w:rsid w:val="00FE6A63"/>
    <w:rsid w:val="00FE6ABC"/>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5DFC"/>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吹き出し (文字)"/>
    <w:basedOn w:val="a1"/>
    <w:link w:val="af0"/>
    <w:qFormat/>
    <w:rsid w:val="004E3939"/>
    <w:rPr>
      <w:rFonts w:ascii="Tahoma" w:hAnsi="Tahoma" w:cs="Tahoma"/>
      <w:sz w:val="16"/>
      <w:szCs w:val="16"/>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qFormat/>
    <w:rsid w:val="004E3939"/>
    <w:rPr>
      <w:rFonts w:ascii="Arial" w:hAnsi="Arial"/>
      <w:b/>
      <w:noProof/>
      <w:sz w:val="18"/>
      <w:lang w:val="en-US" w:eastAsia="en-US" w:bidi="ar-SA"/>
    </w:rPr>
  </w:style>
  <w:style w:type="paragraph" w:styleId="81">
    <w:name w:val="toc 8"/>
    <w:basedOn w:val="11"/>
    <w:uiPriority w:val="39"/>
    <w:qFormat/>
    <w:rsid w:val="009260C9"/>
    <w:pPr>
      <w:spacing w:before="180"/>
      <w:ind w:left="2693" w:hanging="2693"/>
    </w:pPr>
    <w:rPr>
      <w:b/>
    </w:rPr>
  </w:style>
  <w:style w:type="paragraph" w:styleId="1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qFormat/>
    <w:rsid w:val="009260C9"/>
    <w:pPr>
      <w:ind w:left="1701" w:hanging="1701"/>
    </w:pPr>
  </w:style>
  <w:style w:type="paragraph" w:styleId="41">
    <w:name w:val="toc 4"/>
    <w:basedOn w:val="31"/>
    <w:uiPriority w:val="39"/>
    <w:qFormat/>
    <w:rsid w:val="009260C9"/>
    <w:pPr>
      <w:ind w:left="1418" w:hanging="1418"/>
    </w:pPr>
  </w:style>
  <w:style w:type="paragraph" w:styleId="31">
    <w:name w:val="toc 3"/>
    <w:basedOn w:val="22"/>
    <w:uiPriority w:val="39"/>
    <w:rsid w:val="009260C9"/>
    <w:pPr>
      <w:ind w:left="1134" w:hanging="1134"/>
    </w:pPr>
  </w:style>
  <w:style w:type="paragraph" w:styleId="22">
    <w:name w:val="toc 2"/>
    <w:basedOn w:val="11"/>
    <w:uiPriority w:val="39"/>
    <w:qFormat/>
    <w:rsid w:val="009260C9"/>
    <w:pPr>
      <w:keepNext w:val="0"/>
      <w:spacing w:before="0"/>
      <w:ind w:left="851" w:hanging="851"/>
    </w:pPr>
    <w:rPr>
      <w:sz w:val="20"/>
    </w:rPr>
  </w:style>
  <w:style w:type="paragraph" w:styleId="23">
    <w:name w:val="index 2"/>
    <w:basedOn w:val="12"/>
    <w:rsid w:val="009260C9"/>
    <w:pPr>
      <w:ind w:left="284"/>
    </w:pPr>
  </w:style>
  <w:style w:type="paragraph" w:styleId="12">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4">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91">
    <w:name w:val="toc 9"/>
    <w:basedOn w:val="81"/>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1">
    <w:name w:val="toc 6"/>
    <w:basedOn w:val="51"/>
    <w:next w:val="a0"/>
    <w:uiPriority w:val="39"/>
    <w:qFormat/>
    <w:rsid w:val="009260C9"/>
    <w:pPr>
      <w:ind w:left="1985" w:hanging="1985"/>
    </w:pPr>
  </w:style>
  <w:style w:type="paragraph" w:styleId="71">
    <w:name w:val="toc 7"/>
    <w:basedOn w:val="61"/>
    <w:next w:val="a0"/>
    <w:uiPriority w:val="39"/>
    <w:qFormat/>
    <w:rsid w:val="009260C9"/>
    <w:pPr>
      <w:ind w:left="2268" w:hanging="2268"/>
    </w:pPr>
  </w:style>
  <w:style w:type="paragraph" w:styleId="25">
    <w:name w:val="List Bullet 2"/>
    <w:aliases w:val="lb2"/>
    <w:basedOn w:val="af6"/>
    <w:rsid w:val="009260C9"/>
    <w:pPr>
      <w:ind w:left="851"/>
    </w:pPr>
  </w:style>
  <w:style w:type="paragraph" w:styleId="32">
    <w:name w:val="List Bullet 3"/>
    <w:basedOn w:val="25"/>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6">
    <w:name w:val="List 2"/>
    <w:basedOn w:val="ab"/>
    <w:link w:val="27"/>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link w:val="34"/>
    <w:rsid w:val="009260C9"/>
    <w:pPr>
      <w:ind w:left="1135"/>
    </w:pPr>
  </w:style>
  <w:style w:type="paragraph" w:styleId="42">
    <w:name w:val="List 4"/>
    <w:basedOn w:val="33"/>
    <w:rsid w:val="009260C9"/>
    <w:pPr>
      <w:ind w:left="1418"/>
    </w:pPr>
  </w:style>
  <w:style w:type="paragraph" w:styleId="52">
    <w:name w:val="List 5"/>
    <w:basedOn w:val="42"/>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3">
    <w:name w:val="List Bullet 4"/>
    <w:basedOn w:val="32"/>
    <w:rsid w:val="009260C9"/>
    <w:pPr>
      <w:ind w:left="1418"/>
    </w:pPr>
  </w:style>
  <w:style w:type="paragraph" w:styleId="53">
    <w:name w:val="List Bullet 5"/>
    <w:basedOn w:val="43"/>
    <w:rsid w:val="009260C9"/>
    <w:pPr>
      <w:ind w:left="1702"/>
    </w:pPr>
  </w:style>
  <w:style w:type="paragraph" w:customStyle="1" w:styleId="B2">
    <w:name w:val="B2"/>
    <w:basedOn w:val="26"/>
    <w:link w:val="B2Char"/>
    <w:qFormat/>
    <w:rsid w:val="009260C9"/>
  </w:style>
  <w:style w:type="paragraph" w:customStyle="1" w:styleId="B3">
    <w:name w:val="B3"/>
    <w:basedOn w:val="33"/>
    <w:link w:val="B3Char"/>
    <w:rsid w:val="009260C9"/>
  </w:style>
  <w:style w:type="paragraph" w:customStyle="1" w:styleId="B4">
    <w:name w:val="B4"/>
    <w:basedOn w:val="42"/>
    <w:rsid w:val="009260C9"/>
  </w:style>
  <w:style w:type="paragraph" w:customStyle="1" w:styleId="B5">
    <w:name w:val="B5"/>
    <w:basedOn w:val="52"/>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rsid w:val="009C7377"/>
    <w:rPr>
      <w:rFonts w:ascii="Arial" w:eastAsia="ＭＳ 明朝" w:hAnsi="Arial"/>
      <w:noProof/>
      <w:szCs w:val="24"/>
      <w:lang w:val="en-GB" w:eastAsia="en-GB"/>
    </w:rPr>
  </w:style>
  <w:style w:type="paragraph" w:styleId="af9">
    <w:name w:val="List Paragraph"/>
    <w:aliases w:val="- Bullets,목록 단락,列出段落,?? ??,?????,????,Lista1,列出段落1,中等深浅网格 1 - 着色 21,列表段落,¥¡¡¡¡ì¬º¥¹¥È¶ÎÂä,ÁÐ³ö¶ÎÂä,列表段落1,—ño’i—Ž,¥ê¥¹¥È¶ÎÂä"/>
    <w:basedOn w:val="a0"/>
    <w:link w:val="afa"/>
    <w:uiPriority w:val="99"/>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見出し 3 (文字)"/>
    <w:aliases w:val="H3 (文字),h3 (文字),Heading 3 3GPP (文字),Underrubrik2 (文字),no break (文字),Memo Heading 3 (文字),3 (文字),hello (文字),Titre 3 Car (文字),no break Car (文字),H3 Car (文字),Underrubrik2 Car (文字),h3 Car (文字),Memo Heading 3 Car (文字),hello Car (文字),H3 Char Car (文字)"/>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コメント文字列 (文字)"/>
    <w:basedOn w:val="a1"/>
    <w:link w:val="a8"/>
    <w:uiPriority w:val="99"/>
    <w:qFormat/>
    <w:rsid w:val="00B85CDC"/>
    <w:rPr>
      <w:rFonts w:ascii="Arial" w:hAnsi="Arial"/>
      <w:lang w:val="en-GB"/>
    </w:rPr>
  </w:style>
  <w:style w:type="character" w:customStyle="1" w:styleId="afc">
    <w:name w:val="コメント内容 (文字)"/>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見出しマップ (文字)"/>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見出し 1 (文字)"/>
    <w:aliases w:val="H1 (文字),h1 (文字),Heading 1 3GPP (文字),app heading 1 (文字),l1 (文字),Memo Heading 1 (文字),h11 (文字),h12 (文字),h13 (文字),h14 (文字),h15 (文字),h16 (文字),제목 1(no line) (文字),Heading 1_a (文字),heading 1 (文字),h17 (文字),h111 (文字),h121 (文字),h131 (文字),h141 (文字)"/>
    <w:link w:val="1"/>
    <w:qFormat/>
    <w:rsid w:val="000F498C"/>
    <w:rPr>
      <w:rFonts w:ascii="Arial" w:hAnsi="Arial"/>
      <w:sz w:val="36"/>
      <w:lang w:val="en-GB"/>
    </w:rPr>
  </w:style>
  <w:style w:type="character" w:customStyle="1" w:styleId="20">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link w:val="2"/>
    <w:locked/>
    <w:rsid w:val="000F498C"/>
    <w:rPr>
      <w:rFonts w:ascii="Arial" w:hAnsi="Arial"/>
      <w:sz w:val="32"/>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F498C"/>
    <w:rPr>
      <w:rFonts w:ascii="Arial" w:hAnsi="Arial"/>
      <w:sz w:val="24"/>
      <w:lang w:val="en-GB"/>
    </w:rPr>
  </w:style>
  <w:style w:type="character" w:customStyle="1" w:styleId="50">
    <w:name w:val="見出し 5 (文字)"/>
    <w:aliases w:val="h5 (文字),Heading5 (文字),H5 (文字)"/>
    <w:link w:val="5"/>
    <w:qFormat/>
    <w:rsid w:val="000F498C"/>
    <w:rPr>
      <w:rFonts w:ascii="Arial" w:hAnsi="Arial"/>
      <w:sz w:val="22"/>
      <w:lang w:val="en-GB"/>
    </w:rPr>
  </w:style>
  <w:style w:type="character" w:customStyle="1" w:styleId="60">
    <w:name w:val="見出し 6 (文字)"/>
    <w:aliases w:val="h6 (文字)"/>
    <w:link w:val="6"/>
    <w:qFormat/>
    <w:rsid w:val="000F498C"/>
    <w:rPr>
      <w:rFonts w:ascii="Arial" w:hAnsi="Arial"/>
      <w:lang w:val="en-GB"/>
    </w:rPr>
  </w:style>
  <w:style w:type="character" w:customStyle="1" w:styleId="70">
    <w:name w:val="見出し 7 (文字)"/>
    <w:link w:val="7"/>
    <w:rsid w:val="000F498C"/>
    <w:rPr>
      <w:rFonts w:ascii="Arial" w:hAnsi="Arial"/>
      <w:lang w:val="en-GB"/>
    </w:rPr>
  </w:style>
  <w:style w:type="character" w:customStyle="1" w:styleId="80">
    <w:name w:val="見出し 8 (文字)"/>
    <w:aliases w:val="Table Heading (文字)"/>
    <w:link w:val="8"/>
    <w:qFormat/>
    <w:rsid w:val="000F498C"/>
    <w:rPr>
      <w:rFonts w:ascii="Arial" w:hAnsi="Arial"/>
      <w:sz w:val="36"/>
      <w:lang w:val="en-GB"/>
    </w:rPr>
  </w:style>
  <w:style w:type="character" w:customStyle="1" w:styleId="90">
    <w:name w:val="見出し 9 (文字)"/>
    <w:aliases w:val="Figure Heading (文字),FH (文字)"/>
    <w:link w:val="9"/>
    <w:qFormat/>
    <w:rsid w:val="000F498C"/>
    <w:rPr>
      <w:rFonts w:ascii="Arial" w:hAnsi="Arial"/>
      <w:sz w:val="36"/>
      <w:lang w:val="en-GB"/>
    </w:rPr>
  </w:style>
  <w:style w:type="character" w:customStyle="1" w:styleId="af7">
    <w:name w:val="一覧 (文字)"/>
    <w:link w:val="ab"/>
    <w:locked/>
    <w:rsid w:val="000F498C"/>
    <w:rPr>
      <w:lang w:val="en-GB"/>
    </w:rPr>
  </w:style>
  <w:style w:type="character" w:customStyle="1" w:styleId="27">
    <w:name w:val="一覧 2 (文字)"/>
    <w:link w:val="26"/>
    <w:locked/>
    <w:rsid w:val="000F498C"/>
    <w:rPr>
      <w:lang w:val="en-GB"/>
    </w:rPr>
  </w:style>
  <w:style w:type="character" w:customStyle="1" w:styleId="34">
    <w:name w:val="一覧 3 (文字)"/>
    <w:link w:val="3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フッター (文字)"/>
    <w:link w:val="a6"/>
    <w:qFormat/>
    <w:rsid w:val="000F498C"/>
    <w:rPr>
      <w:rFonts w:ascii="Arial" w:hAnsi="Arial"/>
      <w:b/>
      <w:i/>
      <w:noProof/>
      <w:sz w:val="18"/>
    </w:rPr>
  </w:style>
  <w:style w:type="paragraph" w:styleId="28">
    <w:name w:val="Body Text 2"/>
    <w:basedOn w:val="a0"/>
    <w:link w:val="29"/>
    <w:uiPriority w:val="99"/>
    <w:rsid w:val="000F498C"/>
    <w:pPr>
      <w:overflowPunct/>
      <w:autoSpaceDE/>
      <w:autoSpaceDN/>
      <w:adjustRightInd/>
      <w:textAlignment w:val="auto"/>
    </w:pPr>
    <w:rPr>
      <w:rFonts w:eastAsia="ＭＳ 明朝"/>
      <w:color w:val="FFFF00"/>
      <w:lang w:eastAsia="ja-JP"/>
    </w:rPr>
  </w:style>
  <w:style w:type="character" w:customStyle="1" w:styleId="29">
    <w:name w:val="本文 2 (文字)"/>
    <w:basedOn w:val="a1"/>
    <w:link w:val="28"/>
    <w:uiPriority w:val="99"/>
    <w:rsid w:val="000F498C"/>
    <w:rPr>
      <w:rFonts w:eastAsia="ＭＳ 明朝"/>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aff2">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0"/>
    <w:next w:val="a0"/>
    <w:link w:val="13"/>
    <w:qFormat/>
    <w:rsid w:val="000F498C"/>
    <w:pPr>
      <w:spacing w:before="120" w:after="120"/>
    </w:pPr>
    <w:rPr>
      <w:rFonts w:eastAsia="SimSun"/>
      <w:b/>
      <w:lang w:val="x-none" w:eastAsia="x-none"/>
    </w:rPr>
  </w:style>
  <w:style w:type="character" w:customStyle="1" w:styleId="13">
    <w:name w:val="図表番号 (文字)1"/>
    <w:aliases w:val="cap (文字)1,cap Char (文字),Caption Char (文字),Caption Char1 Char (文字),cap Char Char1 (文字),Caption Char Char1 Char (文字),cap Char2 (文字),题注 (文字),条目 (文字),cap Char Char Char Char Char Char Char (文字),Caption Char2 (文字),Caption Char Char Char (文字)"/>
    <w:link w:val="aff2"/>
    <w:uiPriority w:val="99"/>
    <w:rsid w:val="000F498C"/>
    <w:rPr>
      <w:rFonts w:eastAsia="SimSun"/>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ＭＳ 明朝" w:hAnsi="Arial"/>
      <w:i/>
      <w:sz w:val="16"/>
      <w:szCs w:val="24"/>
      <w:lang w:eastAsia="en-GB"/>
    </w:rPr>
  </w:style>
  <w:style w:type="character" w:customStyle="1" w:styleId="CommentsChar">
    <w:name w:val="Comments Char"/>
    <w:link w:val="Comments"/>
    <w:rsid w:val="000F498C"/>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ＭＳ 明朝" w:cs="Times New Roman"/>
      <w:szCs w:val="24"/>
      <w:lang w:val="en-GB"/>
    </w:rPr>
  </w:style>
  <w:style w:type="character" w:customStyle="1" w:styleId="ComeBackCharChar">
    <w:name w:val="ComeBack Char Char"/>
    <w:link w:val="ComeBack"/>
    <w:rsid w:val="000F498C"/>
    <w:rPr>
      <w:rFonts w:ascii="Arial" w:eastAsia="ＭＳ 明朝" w:hAnsi="Arial"/>
      <w:szCs w:val="24"/>
      <w:lang w:val="en-GB" w:eastAsia="en-GB"/>
    </w:rPr>
  </w:style>
  <w:style w:type="character" w:customStyle="1" w:styleId="afa">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ＭＳ 明朝"/>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書式付き (文字)"/>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Web">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4">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5">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5">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6">
    <w:name w:val="表題 (文字)"/>
    <w:aliases w:val="Heading 31 (文字)"/>
    <w:link w:val="aff7"/>
    <w:locked/>
    <w:rsid w:val="000F498C"/>
    <w:rPr>
      <w:rFonts w:ascii="Arial" w:eastAsia="ＭＳ 明朝" w:hAnsi="Arial" w:cs="Arial"/>
      <w:b/>
      <w:sz w:val="24"/>
      <w:lang w:val="de-DE" w:eastAsia="ja-JP"/>
    </w:rPr>
  </w:style>
  <w:style w:type="paragraph" w:styleId="aff7">
    <w:name w:val="Title"/>
    <w:aliases w:val="Heading 31"/>
    <w:basedOn w:val="a0"/>
    <w:link w:val="aff6"/>
    <w:qFormat/>
    <w:rsid w:val="000F498C"/>
    <w:pPr>
      <w:spacing w:after="120"/>
      <w:jc w:val="center"/>
      <w:textAlignment w:val="auto"/>
    </w:pPr>
    <w:rPr>
      <w:rFonts w:ascii="Arial" w:eastAsia="ＭＳ 明朝"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8">
    <w:name w:val="Body Text Indent"/>
    <w:basedOn w:val="a0"/>
    <w:link w:val="aff9"/>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9">
    <w:name w:val="本文インデント (文字)"/>
    <w:basedOn w:val="a1"/>
    <w:link w:val="aff8"/>
    <w:uiPriority w:val="99"/>
    <w:rsid w:val="000F498C"/>
    <w:rPr>
      <w:rFonts w:eastAsia="Times New Roman"/>
      <w:lang w:eastAsia="zh-CN"/>
    </w:rPr>
  </w:style>
  <w:style w:type="paragraph" w:styleId="2a">
    <w:name w:val="List Continue 2"/>
    <w:basedOn w:val="a0"/>
    <w:uiPriority w:val="99"/>
    <w:unhideWhenUsed/>
    <w:rsid w:val="000F498C"/>
    <w:pPr>
      <w:overflowPunct/>
      <w:autoSpaceDE/>
      <w:autoSpaceDN/>
      <w:adjustRightInd/>
      <w:ind w:leftChars="400" w:left="850"/>
      <w:textAlignment w:val="auto"/>
    </w:pPr>
    <w:rPr>
      <w:rFonts w:eastAsia="ＭＳ 明朝"/>
      <w:lang w:eastAsia="ja-JP"/>
    </w:rPr>
  </w:style>
  <w:style w:type="paragraph" w:styleId="affa">
    <w:name w:val="Subtitle"/>
    <w:basedOn w:val="a0"/>
    <w:next w:val="a0"/>
    <w:link w:val="affb"/>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b">
    <w:name w:val="副題 (文字)"/>
    <w:basedOn w:val="a1"/>
    <w:link w:val="affa"/>
    <w:uiPriority w:val="11"/>
    <w:rsid w:val="000F498C"/>
    <w:rPr>
      <w:rFonts w:ascii="Calibri Light" w:eastAsia="Times New Roman" w:hAnsi="Calibri Light"/>
      <w:b/>
      <w:i/>
      <w:iCs/>
      <w:color w:val="5B9BD5"/>
      <w:spacing w:val="15"/>
      <w:szCs w:val="24"/>
      <w:lang w:eastAsia="zh-CN"/>
    </w:rPr>
  </w:style>
  <w:style w:type="paragraph" w:styleId="affc">
    <w:name w:val="Date"/>
    <w:basedOn w:val="a0"/>
    <w:next w:val="a0"/>
    <w:link w:val="affd"/>
    <w:uiPriority w:val="99"/>
    <w:unhideWhenUsed/>
    <w:rsid w:val="000F498C"/>
    <w:pPr>
      <w:spacing w:after="0"/>
      <w:jc w:val="both"/>
      <w:textAlignment w:val="auto"/>
    </w:pPr>
    <w:rPr>
      <w:rFonts w:eastAsia="Times New Roman"/>
      <w:lang w:eastAsia="en-GB"/>
    </w:rPr>
  </w:style>
  <w:style w:type="character" w:customStyle="1" w:styleId="affd">
    <w:name w:val="日付 (文字)"/>
    <w:basedOn w:val="a1"/>
    <w:link w:val="affc"/>
    <w:uiPriority w:val="99"/>
    <w:rsid w:val="000F498C"/>
    <w:rPr>
      <w:rFonts w:eastAsia="Times New Roman"/>
      <w:lang w:val="en-GB" w:eastAsia="en-GB"/>
    </w:rPr>
  </w:style>
  <w:style w:type="paragraph" w:styleId="2b">
    <w:name w:val="Body Text First Indent 2"/>
    <w:basedOn w:val="aff8"/>
    <w:link w:val="2c"/>
    <w:uiPriority w:val="99"/>
    <w:unhideWhenUsed/>
    <w:rsid w:val="000F498C"/>
    <w:pPr>
      <w:spacing w:after="180" w:line="240" w:lineRule="auto"/>
      <w:ind w:leftChars="400" w:left="851" w:firstLineChars="100" w:firstLine="210"/>
    </w:pPr>
    <w:rPr>
      <w:rFonts w:eastAsia="ＭＳ 明朝"/>
      <w:lang w:val="en-GB" w:eastAsia="en-US"/>
    </w:rPr>
  </w:style>
  <w:style w:type="character" w:customStyle="1" w:styleId="2c">
    <w:name w:val="本文字下げ 2 (文字)"/>
    <w:basedOn w:val="aff9"/>
    <w:link w:val="2b"/>
    <w:uiPriority w:val="99"/>
    <w:rsid w:val="000F498C"/>
    <w:rPr>
      <w:rFonts w:eastAsia="ＭＳ 明朝"/>
      <w:lang w:val="en-GB" w:eastAsia="zh-CN"/>
    </w:rPr>
  </w:style>
  <w:style w:type="paragraph" w:styleId="36">
    <w:name w:val="Body Text 3"/>
    <w:basedOn w:val="a0"/>
    <w:link w:val="37"/>
    <w:uiPriority w:val="99"/>
    <w:unhideWhenUsed/>
    <w:rsid w:val="000F498C"/>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basedOn w:val="a1"/>
    <w:link w:val="36"/>
    <w:uiPriority w:val="99"/>
    <w:rsid w:val="000F498C"/>
    <w:rPr>
      <w:rFonts w:eastAsia="ＭＳ ゴシック"/>
      <w:sz w:val="24"/>
      <w:lang w:val="en-GB" w:eastAsia="ja-JP"/>
    </w:rPr>
  </w:style>
  <w:style w:type="paragraph" w:styleId="2d">
    <w:name w:val="Body Text Indent 2"/>
    <w:basedOn w:val="a0"/>
    <w:link w:val="2e"/>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e">
    <w:name w:val="本文インデント 2 (文字)"/>
    <w:basedOn w:val="a1"/>
    <w:link w:val="2d"/>
    <w:uiPriority w:val="99"/>
    <w:rsid w:val="000F498C"/>
    <w:rPr>
      <w:rFonts w:eastAsia="Times New Roman"/>
      <w:kern w:val="2"/>
      <w:lang w:val="x-none" w:eastAsia="x-none"/>
    </w:rPr>
  </w:style>
  <w:style w:type="paragraph" w:styleId="38">
    <w:name w:val="Body Text Indent 3"/>
    <w:basedOn w:val="a0"/>
    <w:link w:val="39"/>
    <w:uiPriority w:val="99"/>
    <w:unhideWhenUsed/>
    <w:rsid w:val="000F498C"/>
    <w:pPr>
      <w:spacing w:after="0"/>
      <w:ind w:left="1080"/>
      <w:textAlignment w:val="auto"/>
    </w:pPr>
    <w:rPr>
      <w:rFonts w:eastAsia="Times New Roman"/>
      <w:lang w:val="en-US" w:eastAsia="ja-JP"/>
    </w:rPr>
  </w:style>
  <w:style w:type="character" w:customStyle="1" w:styleId="39">
    <w:name w:val="本文インデント 3 (文字)"/>
    <w:basedOn w:val="a1"/>
    <w:link w:val="38"/>
    <w:uiPriority w:val="99"/>
    <w:rsid w:val="000F498C"/>
    <w:rPr>
      <w:rFonts w:eastAsia="Times New Roman"/>
      <w:lang w:eastAsia="ja-JP"/>
    </w:rPr>
  </w:style>
  <w:style w:type="paragraph" w:styleId="affe">
    <w:name w:val="Plain Text"/>
    <w:basedOn w:val="a0"/>
    <w:link w:val="afff"/>
    <w:uiPriority w:val="99"/>
    <w:unhideWhenUsed/>
    <w:rsid w:val="000F498C"/>
    <w:pPr>
      <w:textAlignment w:val="auto"/>
    </w:pPr>
    <w:rPr>
      <w:rFonts w:ascii="Courier New" w:eastAsia="Times New Roman" w:hAnsi="Courier New"/>
      <w:lang w:val="nb-NO" w:eastAsia="en-GB"/>
    </w:rPr>
  </w:style>
  <w:style w:type="character" w:customStyle="1" w:styleId="afff">
    <w:name w:val="書式なし (文字)"/>
    <w:basedOn w:val="a1"/>
    <w:link w:val="affe"/>
    <w:uiPriority w:val="99"/>
    <w:rsid w:val="000F498C"/>
    <w:rPr>
      <w:rFonts w:ascii="Courier New" w:eastAsia="Times New Roman" w:hAnsi="Courier New"/>
      <w:lang w:val="nb-NO" w:eastAsia="en-GB"/>
    </w:rPr>
  </w:style>
  <w:style w:type="paragraph" w:styleId="afff0">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a0"/>
    <w:uiPriority w:val="99"/>
    <w:rsid w:val="000F498C"/>
    <w:rPr>
      <w:rFonts w:ascii="Arial" w:eastAsia="ＭＳ 明朝" w:hAnsi="Arial"/>
      <w:lang w:val="en-GB"/>
    </w:rPr>
  </w:style>
  <w:style w:type="paragraph" w:customStyle="1" w:styleId="TabList">
    <w:name w:val="TabList"/>
    <w:basedOn w:val="a0"/>
    <w:uiPriority w:val="99"/>
    <w:rsid w:val="000F498C"/>
    <w:pPr>
      <w:tabs>
        <w:tab w:val="left" w:pos="1134"/>
      </w:tabs>
      <w:spacing w:after="0"/>
      <w:textAlignment w:val="auto"/>
    </w:pPr>
    <w:rPr>
      <w:rFonts w:eastAsia="ＭＳ 明朝"/>
      <w:lang w:eastAsia="en-GB"/>
    </w:rPr>
  </w:style>
  <w:style w:type="paragraph" w:customStyle="1" w:styleId="table">
    <w:name w:val="table"/>
    <w:basedOn w:val="a0"/>
    <w:next w:val="a0"/>
    <w:uiPriority w:val="99"/>
    <w:rsid w:val="000F498C"/>
    <w:pPr>
      <w:spacing w:after="0"/>
      <w:jc w:val="center"/>
      <w:textAlignment w:val="auto"/>
    </w:pPr>
    <w:rPr>
      <w:rFonts w:eastAsia="ＭＳ 明朝"/>
      <w:lang w:val="en-US" w:eastAsia="en-GB"/>
    </w:rPr>
  </w:style>
  <w:style w:type="paragraph" w:customStyle="1" w:styleId="tabletext">
    <w:name w:val="table text"/>
    <w:basedOn w:val="a0"/>
    <w:next w:val="table"/>
    <w:uiPriority w:val="99"/>
    <w:rsid w:val="000F498C"/>
    <w:pPr>
      <w:spacing w:after="0"/>
      <w:textAlignment w:val="auto"/>
    </w:pPr>
    <w:rPr>
      <w:rFonts w:eastAsia="ＭＳ 明朝"/>
      <w:i/>
      <w:lang w:eastAsia="en-GB"/>
    </w:rPr>
  </w:style>
  <w:style w:type="paragraph" w:customStyle="1" w:styleId="HE">
    <w:name w:val="HE"/>
    <w:basedOn w:val="a0"/>
    <w:uiPriority w:val="99"/>
    <w:rsid w:val="000F498C"/>
    <w:pPr>
      <w:spacing w:after="0"/>
      <w:textAlignment w:val="auto"/>
    </w:pPr>
    <w:rPr>
      <w:rFonts w:eastAsia="ＭＳ 明朝"/>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ＭＳ 明朝"/>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ＭＳ 明朝"/>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ＭＳ 明朝"/>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ＭＳ 明朝"/>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ＭＳ 明朝"/>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1">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ＭＳ 明朝"/>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ＭＳ 明朝" w:eastAsia="ＭＳ 明朝" w:hAnsi="ＭＳ 明朝"/>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ＭＳ 明朝" w:eastAsia="ＭＳ 明朝" w:hAnsi="ＭＳ 明朝" w:cs="Times New Roman"/>
      <w:color w:val="auto"/>
      <w:sz w:val="22"/>
      <w:szCs w:val="24"/>
      <w:lang w:val="en-US" w:eastAsia="zh-CN"/>
    </w:rPr>
  </w:style>
  <w:style w:type="paragraph" w:customStyle="1" w:styleId="TableText0">
    <w:name w:val="TableText"/>
    <w:basedOn w:val="aff8"/>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ＭＳ 明朝"/>
      <w:b/>
      <w:lang w:val="en-US" w:eastAsia="ja-JP"/>
    </w:rPr>
  </w:style>
  <w:style w:type="paragraph" w:customStyle="1" w:styleId="910">
    <w:name w:val="目录 91"/>
    <w:basedOn w:val="81"/>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ＭＳ 明朝"/>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ＭＳ 明朝"/>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ＭＳ 明朝"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ＭＳ 明朝"/>
      <w:lang w:eastAsia="ja-JP"/>
    </w:rPr>
  </w:style>
  <w:style w:type="paragraph" w:customStyle="1" w:styleId="Nor">
    <w:name w:val="Nor'"/>
    <w:basedOn w:val="assocaitedwith"/>
    <w:uiPriority w:val="99"/>
    <w:rsid w:val="000F498C"/>
    <w:rPr>
      <w:b/>
    </w:rPr>
  </w:style>
  <w:style w:type="character" w:customStyle="1" w:styleId="Char">
    <w:name w:val="样式 正文 Char"/>
    <w:link w:val="afff2"/>
    <w:locked/>
    <w:rsid w:val="000F498C"/>
    <w:rPr>
      <w:rFonts w:ascii="SimSun" w:hAnsi="SimSun" w:cs="SimSun"/>
      <w:kern w:val="2"/>
      <w:sz w:val="21"/>
      <w:lang w:eastAsia="zh-CN"/>
    </w:rPr>
  </w:style>
  <w:style w:type="paragraph" w:customStyle="1" w:styleId="afff2">
    <w:name w:val="样式 正文"/>
    <w:basedOn w:val="a0"/>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fff3">
    <w:name w:val="公式"/>
    <w:basedOn w:val="a0"/>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ＭＳ 明朝" w:eastAsia="ＭＳ 明朝" w:hAnsi="ＭＳ 明朝"/>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ＭＳ 明朝" w:eastAsia="ＭＳ 明朝" w:hAnsi="ＭＳ 明朝"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ＭＳ 明朝"/>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ＭＳ 明朝"/>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ＭＳ 明朝"/>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ＭＳ 明朝"/>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ＭＳ ゴシック"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ＭＳ ゴシック"/>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ＭＳ ゴシック"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0">
    <w:name w:val="表 (赤)  81"/>
    <w:basedOn w:val="a0"/>
    <w:uiPriority w:val="34"/>
    <w:qFormat/>
    <w:rsid w:val="000F498C"/>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SimSun"/>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4">
    <w:name w:val="テキスト (文字)"/>
    <w:link w:val="afff5"/>
    <w:locked/>
    <w:rsid w:val="000F498C"/>
    <w:rPr>
      <w:rFonts w:ascii="Century" w:eastAsia="ＭＳ 明朝" w:hAnsi="Century"/>
      <w:kern w:val="2"/>
      <w:sz w:val="21"/>
      <w:szCs w:val="22"/>
      <w:lang w:eastAsia="ja-JP"/>
    </w:rPr>
  </w:style>
  <w:style w:type="paragraph" w:customStyle="1" w:styleId="afff5">
    <w:name w:val="テキスト"/>
    <w:basedOn w:val="a0"/>
    <w:link w:val="afff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ＭＳ 明朝"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6">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フォームの始まり (文字)"/>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フォームの終わり (文字)"/>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ＭＳ 明朝" w:hAnsi="Arial" w:cs="Arial" w:hint="default"/>
      <w:color w:val="0000FF"/>
      <w:kern w:val="2"/>
      <w:lang w:val="en-US" w:eastAsia="en-US" w:bidi="ar-SA"/>
    </w:rPr>
  </w:style>
  <w:style w:type="character" w:customStyle="1" w:styleId="Style10ptBoldCharChar">
    <w:name w:val="Style 10 pt Bold Char Char"/>
    <w:rsid w:val="000F498C"/>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7">
    <w:name w:val="図表番号 (文字)"/>
    <w:aliases w:val="cap (文字),cap Char (文字) (文字)1"/>
    <w:rsid w:val="000F498C"/>
    <w:rPr>
      <w:rFonts w:ascii="ＭＳ ゴシック" w:eastAsia="ＭＳ ゴシック" w:hAnsi="ＭＳ ゴシック"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SimSun"/>
      <w:sz w:val="22"/>
      <w:lang w:val="en-US" w:eastAsia="zh-CN"/>
    </w:rPr>
  </w:style>
  <w:style w:type="character" w:styleId="afff8">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9">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3"/>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a">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b">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c">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ae"/>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a1"/>
    <w:link w:val="IvDbodytext"/>
    <w:rsid w:val="006645E3"/>
    <w:rPr>
      <w:rFonts w:ascii="Arial" w:eastAsia="Times New Roman" w:hAnsi="Arial"/>
      <w:spacing w:val="2"/>
    </w:rPr>
  </w:style>
  <w:style w:type="character" w:styleId="afffd">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a1"/>
    <w:rsid w:val="00AB5C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161505755">
      <w:bodyDiv w:val="1"/>
      <w:marLeft w:val="0"/>
      <w:marRight w:val="0"/>
      <w:marTop w:val="0"/>
      <w:marBottom w:val="0"/>
      <w:divBdr>
        <w:top w:val="none" w:sz="0" w:space="0" w:color="auto"/>
        <w:left w:val="none" w:sz="0" w:space="0" w:color="auto"/>
        <w:bottom w:val="none" w:sz="0" w:space="0" w:color="auto"/>
        <w:right w:val="none" w:sz="0" w:space="0" w:color="auto"/>
      </w:divBdr>
    </w:div>
    <w:div w:id="212079914">
      <w:bodyDiv w:val="1"/>
      <w:marLeft w:val="0"/>
      <w:marRight w:val="0"/>
      <w:marTop w:val="0"/>
      <w:marBottom w:val="0"/>
      <w:divBdr>
        <w:top w:val="none" w:sz="0" w:space="0" w:color="auto"/>
        <w:left w:val="none" w:sz="0" w:space="0" w:color="auto"/>
        <w:bottom w:val="none" w:sz="0" w:space="0" w:color="auto"/>
        <w:right w:val="none" w:sz="0" w:space="0" w:color="auto"/>
      </w:divBdr>
    </w:div>
    <w:div w:id="21982813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5994051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571281863">
      <w:bodyDiv w:val="1"/>
      <w:marLeft w:val="0"/>
      <w:marRight w:val="0"/>
      <w:marTop w:val="0"/>
      <w:marBottom w:val="0"/>
      <w:divBdr>
        <w:top w:val="none" w:sz="0" w:space="0" w:color="auto"/>
        <w:left w:val="none" w:sz="0" w:space="0" w:color="auto"/>
        <w:bottom w:val="none" w:sz="0" w:space="0" w:color="auto"/>
        <w:right w:val="none" w:sz="0" w:space="0" w:color="auto"/>
      </w:divBdr>
    </w:div>
    <w:div w:id="582300085">
      <w:bodyDiv w:val="1"/>
      <w:marLeft w:val="0"/>
      <w:marRight w:val="0"/>
      <w:marTop w:val="0"/>
      <w:marBottom w:val="0"/>
      <w:divBdr>
        <w:top w:val="none" w:sz="0" w:space="0" w:color="auto"/>
        <w:left w:val="none" w:sz="0" w:space="0" w:color="auto"/>
        <w:bottom w:val="none" w:sz="0" w:space="0" w:color="auto"/>
        <w:right w:val="none" w:sz="0" w:space="0" w:color="auto"/>
      </w:divBdr>
    </w:div>
    <w:div w:id="719787002">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6064044">
      <w:bodyDiv w:val="1"/>
      <w:marLeft w:val="0"/>
      <w:marRight w:val="0"/>
      <w:marTop w:val="0"/>
      <w:marBottom w:val="0"/>
      <w:divBdr>
        <w:top w:val="none" w:sz="0" w:space="0" w:color="auto"/>
        <w:left w:val="none" w:sz="0" w:space="0" w:color="auto"/>
        <w:bottom w:val="none" w:sz="0" w:space="0" w:color="auto"/>
        <w:right w:val="none" w:sz="0" w:space="0" w:color="auto"/>
      </w:divBdr>
    </w:div>
    <w:div w:id="950472293">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4429562">
      <w:bodyDiv w:val="1"/>
      <w:marLeft w:val="0"/>
      <w:marRight w:val="0"/>
      <w:marTop w:val="0"/>
      <w:marBottom w:val="0"/>
      <w:divBdr>
        <w:top w:val="none" w:sz="0" w:space="0" w:color="auto"/>
        <w:left w:val="none" w:sz="0" w:space="0" w:color="auto"/>
        <w:bottom w:val="none" w:sz="0" w:space="0" w:color="auto"/>
        <w:right w:val="none" w:sz="0" w:space="0" w:color="auto"/>
      </w:divBdr>
    </w:div>
    <w:div w:id="99938296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5488062">
      <w:bodyDiv w:val="1"/>
      <w:marLeft w:val="0"/>
      <w:marRight w:val="0"/>
      <w:marTop w:val="0"/>
      <w:marBottom w:val="0"/>
      <w:divBdr>
        <w:top w:val="none" w:sz="0" w:space="0" w:color="auto"/>
        <w:left w:val="none" w:sz="0" w:space="0" w:color="auto"/>
        <w:bottom w:val="none" w:sz="0" w:space="0" w:color="auto"/>
        <w:right w:val="none" w:sz="0" w:space="0" w:color="auto"/>
      </w:divBdr>
    </w:div>
    <w:div w:id="1230534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25113">
      <w:bodyDiv w:val="1"/>
      <w:marLeft w:val="0"/>
      <w:marRight w:val="0"/>
      <w:marTop w:val="0"/>
      <w:marBottom w:val="0"/>
      <w:divBdr>
        <w:top w:val="none" w:sz="0" w:space="0" w:color="auto"/>
        <w:left w:val="none" w:sz="0" w:space="0" w:color="auto"/>
        <w:bottom w:val="none" w:sz="0" w:space="0" w:color="auto"/>
        <w:right w:val="none" w:sz="0" w:space="0" w:color="auto"/>
      </w:divBdr>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13732914">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61201504">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5NUHHDQN7SK2-1476151046-567046</_dlc_DocId>
    <_dlc_DocIdUrl xmlns="f166a696-7b5b-4ccd-9f0c-ffde0cceec81">
      <Url>https://ericsson.sharepoint.com/sites/star/_layouts/15/DocIdRedir.aspx?ID=5NUHHDQN7SK2-1476151046-567046</Url>
      <Description>5NUHHDQN7SK2-1476151046-567046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F0671-29C5-4BBB-A2D7-9F76F6F47212}">
  <ds:schemaRefs>
    <ds:schemaRef ds:uri="http://schemas.microsoft.com/sharepoint/event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666B4900-954B-4C66-831E-DC96D77F21F2}">
  <ds:schemaRefs>
    <ds:schemaRef ds:uri="Microsoft.SharePoint.Taxonomy.ContentTypeSync"/>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5.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8CDAAC4F-CD11-4E87-9E2E-2EE6FFEEA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1298</Words>
  <Characters>6962</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INOUE SHOKI(井上　翔貴)</dc:creator>
  <cp:keywords/>
  <cp:lastModifiedBy>NEC</cp:lastModifiedBy>
  <cp:revision>4</cp:revision>
  <cp:lastPrinted>2018-05-23T13:28:00Z</cp:lastPrinted>
  <dcterms:created xsi:type="dcterms:W3CDTF">2025-03-27T16:04:00Z</dcterms:created>
  <dcterms:modified xsi:type="dcterms:W3CDTF">2025-03-27T16:08:00Z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y fmtid="{D5CDD505-2E9C-101B-9397-08002B2CF9AE}" pid="14" name="MSIP_Label_ccdfaaf9-8272-478d-a341-3acc189ee3a3_Enabled">
    <vt:lpwstr>true</vt:lpwstr>
  </property>
  <property fmtid="{D5CDD505-2E9C-101B-9397-08002B2CF9AE}" pid="15" name="MSIP_Label_ccdfaaf9-8272-478d-a341-3acc189ee3a3_SetDate">
    <vt:lpwstr>2024-11-07T07:06:59Z</vt:lpwstr>
  </property>
  <property fmtid="{D5CDD505-2E9C-101B-9397-08002B2CF9AE}" pid="16" name="MSIP_Label_ccdfaaf9-8272-478d-a341-3acc189ee3a3_Method">
    <vt:lpwstr>Privileged</vt:lpwstr>
  </property>
  <property fmtid="{D5CDD505-2E9C-101B-9397-08002B2CF9AE}" pid="17" name="MSIP_Label_ccdfaaf9-8272-478d-a341-3acc189ee3a3_Name">
    <vt:lpwstr>一般情報</vt:lpwstr>
  </property>
  <property fmtid="{D5CDD505-2E9C-101B-9397-08002B2CF9AE}" pid="18" name="MSIP_Label_ccdfaaf9-8272-478d-a341-3acc189ee3a3_SiteId">
    <vt:lpwstr>e67df547-9d0d-4f4d-9161-51c6ed1f7d11</vt:lpwstr>
  </property>
  <property fmtid="{D5CDD505-2E9C-101B-9397-08002B2CF9AE}" pid="19" name="MSIP_Label_ccdfaaf9-8272-478d-a341-3acc189ee3a3_ActionId">
    <vt:lpwstr>8960269d-18f5-45af-9631-9997a2dbd1c0</vt:lpwstr>
  </property>
  <property fmtid="{D5CDD505-2E9C-101B-9397-08002B2CF9AE}" pid="20" name="MSIP_Label_ccdfaaf9-8272-478d-a341-3acc189ee3a3_ContentBits">
    <vt:lpwstr>0</vt:lpwstr>
  </property>
</Properties>
</file>